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0B" w:rsidRDefault="007B160B">
      <w:pPr>
        <w:pStyle w:val="a3"/>
        <w:spacing w:before="119"/>
        <w:rPr>
          <w:rFonts w:ascii="Arial"/>
          <w:sz w:val="24"/>
        </w:rPr>
      </w:pPr>
    </w:p>
    <w:p w:rsidR="00D96247" w:rsidRDefault="00D96247" w:rsidP="002A174D">
      <w:pPr>
        <w:pStyle w:val="a3"/>
        <w:spacing w:before="119"/>
        <w:jc w:val="center"/>
        <w:rPr>
          <w:rFonts w:ascii="Arial"/>
          <w:sz w:val="24"/>
        </w:rPr>
      </w:pPr>
    </w:p>
    <w:p w:rsidR="002A174D" w:rsidRDefault="002A174D" w:rsidP="002A174D">
      <w:pPr>
        <w:pStyle w:val="1"/>
        <w:rPr>
          <w:rFonts w:asciiTheme="minorBidi" w:hAnsiTheme="minorBidi" w:cstheme="minorBidi"/>
          <w:color w:val="0070C0"/>
          <w:w w:val="90"/>
        </w:rPr>
      </w:pPr>
    </w:p>
    <w:p w:rsidR="002A174D" w:rsidRDefault="002A174D" w:rsidP="002A174D">
      <w:pPr>
        <w:pStyle w:val="1"/>
        <w:rPr>
          <w:rFonts w:asciiTheme="minorBidi" w:hAnsiTheme="minorBidi" w:cstheme="minorBidi"/>
          <w:color w:val="0070C0"/>
          <w:w w:val="90"/>
        </w:rPr>
      </w:pPr>
    </w:p>
    <w:p w:rsidR="00D96247" w:rsidRPr="002A174D" w:rsidRDefault="00D96247" w:rsidP="002A174D">
      <w:pPr>
        <w:pStyle w:val="1"/>
        <w:rPr>
          <w:rFonts w:ascii="Times New Roman"/>
        </w:rPr>
      </w:pPr>
      <w:r w:rsidRPr="00E25C8D">
        <w:rPr>
          <w:rFonts w:asciiTheme="minorBidi" w:hAnsiTheme="minorBidi" w:cstheme="minorBidi"/>
          <w:color w:val="0070C0"/>
          <w:w w:val="90"/>
        </w:rPr>
        <w:t>Type of Manuscripts</w:t>
      </w:r>
      <w:r w:rsidR="007C7C91">
        <w:rPr>
          <w:rFonts w:asciiTheme="minorBidi" w:hAnsiTheme="minorBidi" w:cstheme="minorBidi"/>
          <w:color w:val="0070C0"/>
          <w:w w:val="90"/>
        </w:rPr>
        <w:t xml:space="preserve"> </w:t>
      </w:r>
      <w:r w:rsidR="007C7C91" w:rsidRPr="007C7C91">
        <w:rPr>
          <w:rFonts w:asciiTheme="minorBidi" w:hAnsiTheme="minorBidi" w:cstheme="minorBidi"/>
          <w:color w:val="0070C0"/>
          <w:w w:val="90"/>
        </w:rPr>
        <w:t>(Times new roman 12)</w:t>
      </w:r>
      <w:r w:rsidRPr="00E25C8D">
        <w:rPr>
          <w:rFonts w:asciiTheme="minorBidi" w:hAnsiTheme="minorBidi" w:cstheme="minorBidi"/>
          <w:color w:val="0070C0"/>
          <w:w w:val="90"/>
        </w:rPr>
        <w:t>:</w:t>
      </w:r>
      <w:r w:rsidRPr="00E25C8D">
        <w:rPr>
          <w:rFonts w:ascii="Times New Roman"/>
          <w:color w:val="0070C0"/>
          <w:w w:val="90"/>
        </w:rPr>
        <w:t xml:space="preserve"> </w:t>
      </w:r>
      <w:r w:rsidR="002A174D">
        <w:rPr>
          <w:rFonts w:ascii="Times New Roman"/>
          <w:w w:val="90"/>
        </w:rPr>
        <w:t>Original</w:t>
      </w:r>
      <w:r w:rsidR="007C7C91">
        <w:rPr>
          <w:rFonts w:ascii="Times New Roman"/>
          <w:spacing w:val="43"/>
        </w:rPr>
        <w:t xml:space="preserve"> </w:t>
      </w:r>
      <w:r>
        <w:rPr>
          <w:rFonts w:ascii="Times New Roman"/>
          <w:spacing w:val="-2"/>
        </w:rPr>
        <w:t>, Review , Case Report</w:t>
      </w:r>
      <w:r>
        <w:rPr>
          <w:rFonts w:ascii="Times New Roman"/>
          <w:spacing w:val="-2"/>
        </w:rPr>
        <w:t>…</w:t>
      </w:r>
      <w:r>
        <w:rPr>
          <w:rFonts w:ascii="Times New Roman"/>
          <w:spacing w:val="-2"/>
        </w:rPr>
        <w:t>..</w:t>
      </w:r>
      <w:r>
        <w:rPr>
          <w:rFonts w:ascii="Times New Roman"/>
        </w:rPr>
        <w:t xml:space="preserve"> </w:t>
      </w:r>
      <w:bookmarkStart w:id="0" w:name="Use_of_Polymers_in_the_Dental_Industry"/>
      <w:bookmarkEnd w:id="0"/>
    </w:p>
    <w:p w:rsidR="007B160B" w:rsidRDefault="00D96247">
      <w:pPr>
        <w:spacing w:before="211"/>
        <w:ind w:left="636"/>
        <w:rPr>
          <w:rFonts w:ascii="Arial"/>
          <w:b/>
          <w:sz w:val="40"/>
        </w:rPr>
      </w:pPr>
      <w:r>
        <w:rPr>
          <w:rFonts w:ascii="Arial"/>
          <w:b/>
          <w:color w:val="0077BF"/>
          <w:sz w:val="40"/>
        </w:rPr>
        <w:t xml:space="preserve">Title (Arial 20): </w:t>
      </w:r>
      <w:r w:rsidR="007C7C91" w:rsidRPr="00D3402A">
        <w:rPr>
          <w:rFonts w:ascii="Arial"/>
          <w:b/>
          <w:sz w:val="40"/>
        </w:rPr>
        <w:t>Use</w:t>
      </w:r>
      <w:r w:rsidR="007C7C91" w:rsidRPr="00D3402A">
        <w:rPr>
          <w:rFonts w:ascii="Arial"/>
          <w:b/>
          <w:spacing w:val="-15"/>
          <w:sz w:val="40"/>
        </w:rPr>
        <w:t xml:space="preserve"> </w:t>
      </w:r>
      <w:r w:rsidR="007C7C91" w:rsidRPr="00D3402A">
        <w:rPr>
          <w:rFonts w:ascii="Arial"/>
          <w:b/>
          <w:sz w:val="40"/>
        </w:rPr>
        <w:t>of</w:t>
      </w:r>
      <w:r w:rsidR="007C7C91" w:rsidRPr="00D3402A">
        <w:rPr>
          <w:rFonts w:ascii="Arial"/>
          <w:b/>
          <w:spacing w:val="-14"/>
          <w:sz w:val="40"/>
        </w:rPr>
        <w:t xml:space="preserve"> </w:t>
      </w:r>
      <w:r w:rsidR="007C7C91" w:rsidRPr="00D3402A">
        <w:rPr>
          <w:rFonts w:ascii="Arial"/>
          <w:b/>
          <w:sz w:val="40"/>
        </w:rPr>
        <w:t>Polymers</w:t>
      </w:r>
      <w:r w:rsidR="007C7C91" w:rsidRPr="00D3402A">
        <w:rPr>
          <w:rFonts w:ascii="Arial"/>
          <w:b/>
          <w:spacing w:val="-14"/>
          <w:sz w:val="40"/>
        </w:rPr>
        <w:t xml:space="preserve"> </w:t>
      </w:r>
      <w:r w:rsidR="007C7C91" w:rsidRPr="00D3402A">
        <w:rPr>
          <w:rFonts w:ascii="Arial"/>
          <w:b/>
          <w:sz w:val="40"/>
        </w:rPr>
        <w:t>in</w:t>
      </w:r>
      <w:r w:rsidR="007C7C91" w:rsidRPr="00D3402A">
        <w:rPr>
          <w:rFonts w:ascii="Arial"/>
          <w:b/>
          <w:spacing w:val="-14"/>
          <w:sz w:val="40"/>
        </w:rPr>
        <w:t xml:space="preserve"> </w:t>
      </w:r>
      <w:r w:rsidR="007C7C91" w:rsidRPr="00D3402A">
        <w:rPr>
          <w:rFonts w:ascii="Arial"/>
          <w:b/>
          <w:sz w:val="40"/>
        </w:rPr>
        <w:t>the</w:t>
      </w:r>
      <w:r w:rsidR="007C7C91" w:rsidRPr="00D3402A">
        <w:rPr>
          <w:rFonts w:ascii="Arial"/>
          <w:b/>
          <w:spacing w:val="-14"/>
          <w:sz w:val="40"/>
        </w:rPr>
        <w:t xml:space="preserve"> </w:t>
      </w:r>
      <w:r w:rsidR="007C7C91" w:rsidRPr="00D3402A">
        <w:rPr>
          <w:rFonts w:ascii="Arial"/>
          <w:b/>
          <w:sz w:val="40"/>
        </w:rPr>
        <w:t>Dental</w:t>
      </w:r>
      <w:r w:rsidR="007C7C91" w:rsidRPr="00D3402A">
        <w:rPr>
          <w:rFonts w:ascii="Arial"/>
          <w:b/>
          <w:spacing w:val="-14"/>
          <w:sz w:val="40"/>
        </w:rPr>
        <w:t xml:space="preserve"> </w:t>
      </w:r>
      <w:r w:rsidR="007C7C91" w:rsidRPr="00D3402A">
        <w:rPr>
          <w:rFonts w:ascii="Arial"/>
          <w:b/>
          <w:spacing w:val="-2"/>
          <w:sz w:val="40"/>
        </w:rPr>
        <w:t>Industry</w:t>
      </w:r>
    </w:p>
    <w:p w:rsidR="007B160B" w:rsidRDefault="007B160B">
      <w:pPr>
        <w:pStyle w:val="a3"/>
        <w:spacing w:before="86"/>
        <w:rPr>
          <w:rFonts w:ascii="Arial"/>
          <w:b/>
          <w:sz w:val="40"/>
        </w:rPr>
      </w:pPr>
    </w:p>
    <w:p w:rsidR="007B160B" w:rsidRDefault="00D96247" w:rsidP="00DE4A66">
      <w:pPr>
        <w:pStyle w:val="1"/>
        <w:spacing w:before="1"/>
      </w:pPr>
      <w:r w:rsidRPr="00E25C8D">
        <w:rPr>
          <w:color w:val="0070C0"/>
          <w:spacing w:val="-2"/>
        </w:rPr>
        <w:t xml:space="preserve">Authors names (Arial 12): </w:t>
      </w:r>
      <w:r w:rsidR="00DE4A66">
        <w:rPr>
          <w:spacing w:val="-2"/>
        </w:rPr>
        <w:t>1</w:t>
      </w:r>
      <w:r w:rsidR="00DE4A66" w:rsidRPr="00DE4A66">
        <w:rPr>
          <w:spacing w:val="-2"/>
          <w:vertAlign w:val="superscript"/>
        </w:rPr>
        <w:t>st</w:t>
      </w:r>
      <w:r w:rsidR="00DE4A66">
        <w:rPr>
          <w:spacing w:val="-2"/>
        </w:rPr>
        <w:t xml:space="preserve"> Author</w:t>
      </w:r>
      <w:r w:rsidR="007C7C91">
        <w:rPr>
          <w:spacing w:val="-12"/>
        </w:rPr>
        <w:t xml:space="preserve"> </w:t>
      </w:r>
      <w:hyperlink w:anchor="_bookmark5" w:history="1">
        <w:r w:rsidR="007C7C91">
          <w:rPr>
            <w:color w:val="2D5BAF"/>
            <w:spacing w:val="-2"/>
            <w:vertAlign w:val="superscript"/>
          </w:rPr>
          <w:t>a</w:t>
        </w:r>
      </w:hyperlink>
      <w:r w:rsidR="007C7C91">
        <w:rPr>
          <w:spacing w:val="-2"/>
          <w:vertAlign w:val="superscript"/>
        </w:rPr>
        <w:t>,</w:t>
      </w:r>
      <w:hyperlink w:anchor="_bookmark6" w:history="1">
        <w:r w:rsidR="007C7C91">
          <w:rPr>
            <w:rFonts w:ascii="Times New Roman"/>
            <w:color w:val="2D5BAF"/>
            <w:spacing w:val="-2"/>
            <w:position w:val="3"/>
            <w:sz w:val="20"/>
          </w:rPr>
          <w:t>*</w:t>
        </w:r>
      </w:hyperlink>
      <w:r w:rsidR="007C7C91">
        <w:rPr>
          <w:spacing w:val="-2"/>
        </w:rPr>
        <w:t>,</w:t>
      </w:r>
      <w:r w:rsidR="007C7C91">
        <w:rPr>
          <w:spacing w:val="-15"/>
        </w:rPr>
        <w:t xml:space="preserve"> </w:t>
      </w:r>
      <w:r w:rsidR="00DE4A66">
        <w:rPr>
          <w:spacing w:val="-2"/>
        </w:rPr>
        <w:t>2</w:t>
      </w:r>
      <w:r w:rsidR="00DE4A66" w:rsidRPr="00DE4A66">
        <w:rPr>
          <w:spacing w:val="-2"/>
          <w:vertAlign w:val="superscript"/>
        </w:rPr>
        <w:t>nd</w:t>
      </w:r>
      <w:r w:rsidR="00DE4A66">
        <w:rPr>
          <w:spacing w:val="-2"/>
        </w:rPr>
        <w:t xml:space="preserve"> Author</w:t>
      </w:r>
      <w:r w:rsidR="007C7C91">
        <w:rPr>
          <w:spacing w:val="-12"/>
        </w:rPr>
        <w:t xml:space="preserve"> </w:t>
      </w:r>
      <w:hyperlink w:anchor="_bookmark5" w:history="1">
        <w:r w:rsidR="007C7C91">
          <w:rPr>
            <w:color w:val="2D5BAF"/>
            <w:spacing w:val="-10"/>
            <w:vertAlign w:val="superscript"/>
          </w:rPr>
          <w:t>a</w:t>
        </w:r>
      </w:hyperlink>
    </w:p>
    <w:p w:rsidR="007B160B" w:rsidRDefault="007B160B">
      <w:pPr>
        <w:pStyle w:val="a3"/>
        <w:spacing w:before="138"/>
        <w:rPr>
          <w:rFonts w:ascii="Arial"/>
          <w:b/>
          <w:sz w:val="24"/>
        </w:rPr>
      </w:pPr>
    </w:p>
    <w:p w:rsidR="007B160B" w:rsidRDefault="00D96247" w:rsidP="00DE4A66">
      <w:pPr>
        <w:ind w:left="636"/>
        <w:rPr>
          <w:sz w:val="16"/>
        </w:rPr>
      </w:pPr>
      <w:bookmarkStart w:id="1" w:name="_bookmark5"/>
      <w:bookmarkEnd w:id="1"/>
      <w:r w:rsidRPr="00E25C8D">
        <w:rPr>
          <w:rFonts w:asciiTheme="minorBidi" w:hAnsiTheme="minorBidi" w:cstheme="minorBidi"/>
          <w:b/>
          <w:bCs/>
          <w:color w:val="0070C0"/>
          <w:w w:val="105"/>
          <w:position w:val="6"/>
          <w:sz w:val="16"/>
          <w:szCs w:val="28"/>
        </w:rPr>
        <w:t>Affiliation (Times new roman 6):</w:t>
      </w:r>
      <w:r w:rsidRPr="00E25C8D">
        <w:rPr>
          <w:color w:val="0070C0"/>
          <w:w w:val="105"/>
          <w:position w:val="6"/>
          <w:sz w:val="16"/>
          <w:szCs w:val="28"/>
        </w:rPr>
        <w:t xml:space="preserve">  </w:t>
      </w:r>
      <w:r w:rsidR="007C7C91">
        <w:rPr>
          <w:w w:val="105"/>
          <w:position w:val="6"/>
          <w:sz w:val="12"/>
        </w:rPr>
        <w:t>a</w:t>
      </w:r>
      <w:r w:rsidR="007C7C91">
        <w:rPr>
          <w:spacing w:val="26"/>
          <w:w w:val="105"/>
          <w:position w:val="6"/>
          <w:sz w:val="12"/>
        </w:rPr>
        <w:t xml:space="preserve"> </w:t>
      </w:r>
      <w:r w:rsidR="00DE4A66">
        <w:rPr>
          <w:w w:val="105"/>
          <w:sz w:val="16"/>
        </w:rPr>
        <w:t>xxxxxxxx</w:t>
      </w:r>
      <w:bookmarkStart w:id="2" w:name="_GoBack"/>
      <w:bookmarkEnd w:id="2"/>
      <w:r w:rsidR="00DE4A66">
        <w:rPr>
          <w:w w:val="105"/>
          <w:sz w:val="16"/>
        </w:rPr>
        <w:t>xxxx</w:t>
      </w:r>
      <w:r w:rsidR="007C7C91">
        <w:rPr>
          <w:w w:val="105"/>
          <w:sz w:val="16"/>
        </w:rPr>
        <w:t>,</w:t>
      </w:r>
      <w:r w:rsidR="007C7C91">
        <w:rPr>
          <w:spacing w:val="12"/>
          <w:w w:val="105"/>
          <w:sz w:val="16"/>
        </w:rPr>
        <w:t xml:space="preserve"> </w:t>
      </w:r>
      <w:r w:rsidR="007C7C91">
        <w:rPr>
          <w:w w:val="105"/>
          <w:sz w:val="16"/>
        </w:rPr>
        <w:t>Al-Ayen</w:t>
      </w:r>
      <w:r w:rsidR="007C7C91">
        <w:rPr>
          <w:spacing w:val="12"/>
          <w:w w:val="105"/>
          <w:sz w:val="16"/>
        </w:rPr>
        <w:t xml:space="preserve"> </w:t>
      </w:r>
      <w:r w:rsidR="007C7C91">
        <w:rPr>
          <w:w w:val="105"/>
          <w:sz w:val="16"/>
        </w:rPr>
        <w:t>University,</w:t>
      </w:r>
      <w:r w:rsidR="007C7C91">
        <w:rPr>
          <w:spacing w:val="12"/>
          <w:w w:val="105"/>
          <w:sz w:val="16"/>
        </w:rPr>
        <w:t xml:space="preserve"> </w:t>
      </w:r>
      <w:r w:rsidR="007C7C91">
        <w:rPr>
          <w:w w:val="105"/>
          <w:sz w:val="16"/>
        </w:rPr>
        <w:t>Thi-Qar,</w:t>
      </w:r>
      <w:r w:rsidR="007C7C91">
        <w:rPr>
          <w:spacing w:val="12"/>
          <w:w w:val="105"/>
          <w:sz w:val="16"/>
        </w:rPr>
        <w:t xml:space="preserve"> </w:t>
      </w:r>
      <w:r w:rsidR="007C7C91">
        <w:rPr>
          <w:w w:val="105"/>
          <w:sz w:val="16"/>
        </w:rPr>
        <w:t>64001,</w:t>
      </w:r>
      <w:r w:rsidR="007C7C91">
        <w:rPr>
          <w:spacing w:val="12"/>
          <w:w w:val="105"/>
          <w:sz w:val="16"/>
        </w:rPr>
        <w:t xml:space="preserve"> </w:t>
      </w:r>
      <w:r w:rsidR="007C7C91">
        <w:rPr>
          <w:spacing w:val="-4"/>
          <w:w w:val="105"/>
          <w:sz w:val="16"/>
        </w:rPr>
        <w:t>Iraq</w:t>
      </w:r>
    </w:p>
    <w:p w:rsidR="007C7C91" w:rsidRDefault="007C7C91">
      <w:pPr>
        <w:ind w:left="636"/>
        <w:rPr>
          <w:sz w:val="16"/>
        </w:rPr>
      </w:pPr>
    </w:p>
    <w:p w:rsidR="007C7C91" w:rsidRDefault="007C7C91" w:rsidP="007C7C91">
      <w:pPr>
        <w:spacing w:before="81"/>
        <w:ind w:left="567" w:right="622"/>
        <w:rPr>
          <w:rFonts w:ascii="Arial"/>
          <w:b/>
          <w:color w:val="0077BF"/>
          <w:spacing w:val="-2"/>
          <w:sz w:val="18"/>
        </w:rPr>
      </w:pPr>
    </w:p>
    <w:p w:rsidR="007C7C91" w:rsidRDefault="007C7C91" w:rsidP="007C7C91">
      <w:pPr>
        <w:spacing w:before="81"/>
        <w:ind w:left="567" w:right="622"/>
        <w:rPr>
          <w:rFonts w:ascii="Arial"/>
          <w:b/>
          <w:color w:val="000000"/>
          <w:sz w:val="18"/>
        </w:rPr>
      </w:pPr>
      <w:r>
        <w:rPr>
          <w:rFonts w:ascii="Arial"/>
          <w:b/>
          <w:color w:val="0077BF"/>
          <w:spacing w:val="-2"/>
          <w:sz w:val="18"/>
        </w:rPr>
        <w:t>ABSTRACT</w:t>
      </w:r>
      <w:r>
        <w:rPr>
          <w:rFonts w:ascii="Arial"/>
          <w:b/>
          <w:color w:val="000000"/>
          <w:sz w:val="18"/>
        </w:rPr>
        <w:t xml:space="preserve"> (Times new roman 9)</w:t>
      </w:r>
    </w:p>
    <w:p w:rsidR="007C7C91" w:rsidRDefault="007C7C91" w:rsidP="007C7C91">
      <w:pPr>
        <w:pStyle w:val="a3"/>
        <w:spacing w:before="5"/>
        <w:ind w:left="567" w:right="622"/>
        <w:rPr>
          <w:rFonts w:ascii="Arial"/>
          <w:b/>
          <w:color w:val="000000"/>
          <w:sz w:val="18"/>
        </w:rPr>
      </w:pPr>
    </w:p>
    <w:p w:rsidR="007C7C91" w:rsidRPr="007C7C91" w:rsidRDefault="007C7C91" w:rsidP="007C7C91">
      <w:pPr>
        <w:spacing w:line="254" w:lineRule="auto"/>
        <w:ind w:left="567" w:right="622" w:firstLine="179"/>
        <w:jc w:val="both"/>
        <w:rPr>
          <w:color w:val="000000"/>
          <w:sz w:val="18"/>
        </w:rPr>
      </w:pPr>
      <w:r>
        <w:rPr>
          <w:color w:val="000000"/>
          <w:w w:val="110"/>
          <w:sz w:val="18"/>
        </w:rPr>
        <w:t>The medical field has evolved over the years, using natural and synthetic materials, so it was necessary to develop polymers, which are present in most materials used in the medical and dental industries, with the aim of making missing</w:t>
      </w:r>
      <w:r>
        <w:rPr>
          <w:color w:val="000000"/>
          <w:spacing w:val="-1"/>
          <w:w w:val="110"/>
          <w:sz w:val="18"/>
        </w:rPr>
        <w:t xml:space="preserve"> </w:t>
      </w:r>
      <w:r>
        <w:rPr>
          <w:color w:val="000000"/>
          <w:w w:val="110"/>
          <w:sz w:val="18"/>
        </w:rPr>
        <w:t>parts</w:t>
      </w:r>
      <w:r>
        <w:rPr>
          <w:color w:val="000000"/>
          <w:spacing w:val="-1"/>
          <w:w w:val="110"/>
          <w:sz w:val="18"/>
        </w:rPr>
        <w:t xml:space="preserve"> </w:t>
      </w:r>
      <w:r>
        <w:rPr>
          <w:color w:val="000000"/>
          <w:w w:val="110"/>
          <w:sz w:val="18"/>
        </w:rPr>
        <w:t>fix</w:t>
      </w:r>
      <w:r>
        <w:rPr>
          <w:color w:val="000000"/>
          <w:spacing w:val="-1"/>
          <w:w w:val="110"/>
          <w:sz w:val="18"/>
        </w:rPr>
        <w:t xml:space="preserve"> </w:t>
      </w:r>
      <w:r>
        <w:rPr>
          <w:color w:val="000000"/>
          <w:w w:val="110"/>
          <w:sz w:val="18"/>
        </w:rPr>
        <w:t>or</w:t>
      </w:r>
      <w:r>
        <w:rPr>
          <w:color w:val="000000"/>
          <w:spacing w:val="-1"/>
          <w:w w:val="110"/>
          <w:sz w:val="18"/>
        </w:rPr>
        <w:t xml:space="preserve"> </w:t>
      </w:r>
      <w:r>
        <w:rPr>
          <w:color w:val="000000"/>
          <w:w w:val="110"/>
          <w:sz w:val="18"/>
        </w:rPr>
        <w:t>move</w:t>
      </w:r>
      <w:r>
        <w:rPr>
          <w:color w:val="000000"/>
          <w:spacing w:val="-1"/>
          <w:w w:val="110"/>
          <w:sz w:val="18"/>
        </w:rPr>
        <w:t xml:space="preserve"> </w:t>
      </w:r>
      <w:r>
        <w:rPr>
          <w:color w:val="000000"/>
          <w:w w:val="110"/>
          <w:sz w:val="18"/>
        </w:rPr>
        <w:t>to</w:t>
      </w:r>
      <w:r>
        <w:rPr>
          <w:color w:val="000000"/>
          <w:spacing w:val="-1"/>
          <w:w w:val="110"/>
          <w:sz w:val="18"/>
        </w:rPr>
        <w:t xml:space="preserve"> </w:t>
      </w:r>
      <w:r>
        <w:rPr>
          <w:color w:val="000000"/>
          <w:w w:val="110"/>
          <w:sz w:val="18"/>
        </w:rPr>
        <w:t>compensate</w:t>
      </w:r>
      <w:r>
        <w:rPr>
          <w:color w:val="000000"/>
          <w:spacing w:val="-1"/>
          <w:w w:val="110"/>
          <w:sz w:val="18"/>
        </w:rPr>
        <w:t xml:space="preserve"> </w:t>
      </w:r>
      <w:r>
        <w:rPr>
          <w:color w:val="000000"/>
          <w:w w:val="110"/>
          <w:sz w:val="18"/>
        </w:rPr>
        <w:t>for</w:t>
      </w:r>
      <w:r>
        <w:rPr>
          <w:color w:val="000000"/>
          <w:spacing w:val="-1"/>
          <w:w w:val="110"/>
          <w:sz w:val="18"/>
        </w:rPr>
        <w:t xml:space="preserve"> </w:t>
      </w:r>
      <w:r>
        <w:rPr>
          <w:color w:val="000000"/>
          <w:w w:val="110"/>
          <w:sz w:val="18"/>
        </w:rPr>
        <w:t>teeth</w:t>
      </w:r>
      <w:r>
        <w:rPr>
          <w:color w:val="000000"/>
          <w:spacing w:val="-1"/>
          <w:w w:val="110"/>
          <w:sz w:val="18"/>
        </w:rPr>
        <w:t xml:space="preserve"> </w:t>
      </w:r>
      <w:r>
        <w:rPr>
          <w:color w:val="000000"/>
          <w:w w:val="110"/>
          <w:sz w:val="18"/>
        </w:rPr>
        <w:t>,</w:t>
      </w:r>
      <w:r>
        <w:rPr>
          <w:color w:val="000000"/>
          <w:spacing w:val="-1"/>
          <w:w w:val="110"/>
          <w:sz w:val="18"/>
        </w:rPr>
        <w:t xml:space="preserve"> </w:t>
      </w:r>
      <w:r>
        <w:rPr>
          <w:color w:val="000000"/>
          <w:w w:val="110"/>
          <w:sz w:val="18"/>
        </w:rPr>
        <w:t>and</w:t>
      </w:r>
      <w:r>
        <w:rPr>
          <w:color w:val="000000"/>
          <w:spacing w:val="-1"/>
          <w:w w:val="110"/>
          <w:sz w:val="18"/>
        </w:rPr>
        <w:t xml:space="preserve"> </w:t>
      </w:r>
      <w:r>
        <w:rPr>
          <w:color w:val="000000"/>
          <w:w w:val="110"/>
          <w:sz w:val="18"/>
        </w:rPr>
        <w:t>these</w:t>
      </w:r>
      <w:r>
        <w:rPr>
          <w:color w:val="000000"/>
          <w:spacing w:val="-1"/>
          <w:w w:val="110"/>
          <w:sz w:val="18"/>
        </w:rPr>
        <w:t xml:space="preserve"> </w:t>
      </w:r>
      <w:r>
        <w:rPr>
          <w:color w:val="000000"/>
          <w:w w:val="110"/>
          <w:sz w:val="18"/>
        </w:rPr>
        <w:t>materials</w:t>
      </w:r>
      <w:r>
        <w:rPr>
          <w:color w:val="000000"/>
          <w:spacing w:val="-1"/>
          <w:w w:val="110"/>
          <w:sz w:val="18"/>
        </w:rPr>
        <w:t xml:space="preserve"> </w:t>
      </w:r>
      <w:r>
        <w:rPr>
          <w:color w:val="000000"/>
          <w:w w:val="110"/>
          <w:sz w:val="18"/>
        </w:rPr>
        <w:t>included</w:t>
      </w:r>
      <w:r>
        <w:rPr>
          <w:color w:val="000000"/>
          <w:spacing w:val="-1"/>
          <w:w w:val="110"/>
          <w:sz w:val="18"/>
        </w:rPr>
        <w:t xml:space="preserve"> </w:t>
      </w:r>
      <w:r>
        <w:rPr>
          <w:color w:val="000000"/>
          <w:w w:val="110"/>
          <w:sz w:val="18"/>
        </w:rPr>
        <w:t>in</w:t>
      </w:r>
      <w:r>
        <w:rPr>
          <w:color w:val="000000"/>
          <w:spacing w:val="-1"/>
          <w:w w:val="110"/>
          <w:sz w:val="18"/>
        </w:rPr>
        <w:t xml:space="preserve"> </w:t>
      </w:r>
      <w:r>
        <w:rPr>
          <w:color w:val="000000"/>
          <w:w w:val="110"/>
          <w:sz w:val="18"/>
        </w:rPr>
        <w:t>dental</w:t>
      </w:r>
      <w:r>
        <w:rPr>
          <w:color w:val="000000"/>
          <w:spacing w:val="-1"/>
          <w:w w:val="110"/>
          <w:sz w:val="18"/>
        </w:rPr>
        <w:t xml:space="preserve"> </w:t>
      </w:r>
      <w:r>
        <w:rPr>
          <w:color w:val="000000"/>
          <w:w w:val="110"/>
          <w:sz w:val="18"/>
        </w:rPr>
        <w:t>allowances</w:t>
      </w:r>
      <w:r>
        <w:rPr>
          <w:color w:val="000000"/>
          <w:spacing w:val="-1"/>
          <w:w w:val="110"/>
          <w:sz w:val="18"/>
        </w:rPr>
        <w:t xml:space="preserve"> </w:t>
      </w:r>
      <w:r>
        <w:rPr>
          <w:color w:val="000000"/>
          <w:w w:val="110"/>
          <w:sz w:val="18"/>
        </w:rPr>
        <w:t>must</w:t>
      </w:r>
      <w:r>
        <w:rPr>
          <w:color w:val="000000"/>
          <w:spacing w:val="-1"/>
          <w:w w:val="110"/>
          <w:sz w:val="18"/>
        </w:rPr>
        <w:t xml:space="preserve"> </w:t>
      </w:r>
      <w:r>
        <w:rPr>
          <w:color w:val="000000"/>
          <w:w w:val="110"/>
          <w:sz w:val="18"/>
        </w:rPr>
        <w:t>be</w:t>
      </w:r>
      <w:r>
        <w:rPr>
          <w:color w:val="000000"/>
          <w:spacing w:val="-1"/>
          <w:w w:val="110"/>
          <w:sz w:val="18"/>
        </w:rPr>
        <w:t xml:space="preserve"> </w:t>
      </w:r>
      <w:r>
        <w:rPr>
          <w:color w:val="000000"/>
          <w:w w:val="110"/>
          <w:sz w:val="18"/>
        </w:rPr>
        <w:t>harmless and suitable for the human body, so this study focuses on these types of uses and applications, focusing on different polymers</w:t>
      </w:r>
      <w:r>
        <w:rPr>
          <w:color w:val="000000"/>
          <w:spacing w:val="-9"/>
          <w:w w:val="110"/>
          <w:sz w:val="18"/>
        </w:rPr>
        <w:t xml:space="preserve"> </w:t>
      </w:r>
      <w:r>
        <w:rPr>
          <w:color w:val="000000"/>
          <w:w w:val="110"/>
          <w:sz w:val="18"/>
        </w:rPr>
        <w:t>and</w:t>
      </w:r>
      <w:r>
        <w:rPr>
          <w:color w:val="000000"/>
          <w:spacing w:val="-9"/>
          <w:w w:val="110"/>
          <w:sz w:val="18"/>
        </w:rPr>
        <w:t xml:space="preserve"> </w:t>
      </w:r>
      <w:r>
        <w:rPr>
          <w:color w:val="000000"/>
          <w:w w:val="110"/>
          <w:sz w:val="18"/>
        </w:rPr>
        <w:t>their</w:t>
      </w:r>
      <w:r>
        <w:rPr>
          <w:color w:val="000000"/>
          <w:spacing w:val="-9"/>
          <w:w w:val="110"/>
          <w:sz w:val="18"/>
        </w:rPr>
        <w:t xml:space="preserve"> </w:t>
      </w:r>
      <w:r>
        <w:rPr>
          <w:color w:val="000000"/>
          <w:w w:val="110"/>
          <w:sz w:val="18"/>
        </w:rPr>
        <w:t>applications</w:t>
      </w:r>
      <w:r>
        <w:rPr>
          <w:color w:val="000000"/>
          <w:spacing w:val="-9"/>
          <w:w w:val="110"/>
          <w:sz w:val="18"/>
        </w:rPr>
        <w:t xml:space="preserve"> </w:t>
      </w:r>
      <w:r>
        <w:rPr>
          <w:color w:val="000000"/>
          <w:w w:val="110"/>
          <w:sz w:val="18"/>
        </w:rPr>
        <w:t>in</w:t>
      </w:r>
      <w:r>
        <w:rPr>
          <w:color w:val="000000"/>
          <w:spacing w:val="-9"/>
          <w:w w:val="110"/>
          <w:sz w:val="18"/>
        </w:rPr>
        <w:t xml:space="preserve"> </w:t>
      </w:r>
      <w:r>
        <w:rPr>
          <w:color w:val="000000"/>
          <w:w w:val="110"/>
          <w:sz w:val="18"/>
        </w:rPr>
        <w:t>the</w:t>
      </w:r>
      <w:r>
        <w:rPr>
          <w:color w:val="000000"/>
          <w:spacing w:val="-9"/>
          <w:w w:val="110"/>
          <w:sz w:val="18"/>
        </w:rPr>
        <w:t xml:space="preserve"> </w:t>
      </w:r>
      <w:r>
        <w:rPr>
          <w:color w:val="000000"/>
          <w:w w:val="110"/>
          <w:sz w:val="18"/>
        </w:rPr>
        <w:t>dental</w:t>
      </w:r>
      <w:r>
        <w:rPr>
          <w:color w:val="000000"/>
          <w:spacing w:val="-9"/>
          <w:w w:val="110"/>
          <w:sz w:val="18"/>
        </w:rPr>
        <w:t xml:space="preserve"> </w:t>
      </w:r>
      <w:r>
        <w:rPr>
          <w:color w:val="000000"/>
          <w:w w:val="110"/>
          <w:sz w:val="18"/>
        </w:rPr>
        <w:t>industry.</w:t>
      </w:r>
      <w:r>
        <w:rPr>
          <w:color w:val="000000"/>
          <w:spacing w:val="-9"/>
          <w:w w:val="110"/>
          <w:sz w:val="18"/>
        </w:rPr>
        <w:t xml:space="preserve"> </w:t>
      </w:r>
      <w:r>
        <w:rPr>
          <w:color w:val="000000"/>
          <w:w w:val="110"/>
          <w:sz w:val="18"/>
        </w:rPr>
        <w:t>A</w:t>
      </w:r>
      <w:r>
        <w:rPr>
          <w:color w:val="000000"/>
          <w:spacing w:val="-9"/>
          <w:w w:val="110"/>
          <w:sz w:val="18"/>
        </w:rPr>
        <w:t xml:space="preserve"> </w:t>
      </w:r>
      <w:r>
        <w:rPr>
          <w:color w:val="000000"/>
          <w:w w:val="110"/>
          <w:sz w:val="18"/>
        </w:rPr>
        <w:t>new</w:t>
      </w:r>
      <w:r>
        <w:rPr>
          <w:color w:val="000000"/>
          <w:spacing w:val="-9"/>
          <w:w w:val="110"/>
          <w:sz w:val="18"/>
        </w:rPr>
        <w:t xml:space="preserve"> </w:t>
      </w:r>
      <w:r>
        <w:rPr>
          <w:color w:val="000000"/>
          <w:w w:val="110"/>
          <w:sz w:val="18"/>
        </w:rPr>
        <w:t>polymer</w:t>
      </w:r>
      <w:r>
        <w:rPr>
          <w:color w:val="000000"/>
          <w:spacing w:val="-9"/>
          <w:w w:val="110"/>
          <w:sz w:val="18"/>
        </w:rPr>
        <w:t xml:space="preserve"> </w:t>
      </w:r>
      <w:r>
        <w:rPr>
          <w:color w:val="000000"/>
          <w:w w:val="110"/>
          <w:sz w:val="18"/>
        </w:rPr>
        <w:t>paste</w:t>
      </w:r>
      <w:r>
        <w:rPr>
          <w:color w:val="000000"/>
          <w:spacing w:val="-9"/>
          <w:w w:val="110"/>
          <w:sz w:val="18"/>
        </w:rPr>
        <w:t xml:space="preserve"> </w:t>
      </w:r>
      <w:r>
        <w:rPr>
          <w:color w:val="000000"/>
          <w:w w:val="110"/>
          <w:sz w:val="18"/>
        </w:rPr>
        <w:t>made</w:t>
      </w:r>
      <w:r>
        <w:rPr>
          <w:color w:val="000000"/>
          <w:spacing w:val="-9"/>
          <w:w w:val="110"/>
          <w:sz w:val="18"/>
        </w:rPr>
        <w:t xml:space="preserve"> </w:t>
      </w:r>
      <w:r>
        <w:rPr>
          <w:color w:val="000000"/>
          <w:w w:val="110"/>
          <w:sz w:val="18"/>
        </w:rPr>
        <w:t>from</w:t>
      </w:r>
      <w:r>
        <w:rPr>
          <w:color w:val="000000"/>
          <w:spacing w:val="-9"/>
          <w:w w:val="110"/>
          <w:sz w:val="18"/>
        </w:rPr>
        <w:t xml:space="preserve"> </w:t>
      </w:r>
      <w:r>
        <w:rPr>
          <w:color w:val="000000"/>
          <w:w w:val="110"/>
          <w:sz w:val="18"/>
        </w:rPr>
        <w:t>PEEK</w:t>
      </w:r>
      <w:r>
        <w:rPr>
          <w:color w:val="000000"/>
          <w:spacing w:val="-9"/>
          <w:w w:val="110"/>
          <w:sz w:val="18"/>
        </w:rPr>
        <w:t xml:space="preserve"> </w:t>
      </w:r>
      <w:r>
        <w:rPr>
          <w:color w:val="000000"/>
          <w:w w:val="110"/>
          <w:sz w:val="18"/>
        </w:rPr>
        <w:t>polyetheretherketone</w:t>
      </w:r>
      <w:r>
        <w:rPr>
          <w:color w:val="000000"/>
          <w:spacing w:val="-9"/>
          <w:w w:val="110"/>
          <w:sz w:val="18"/>
        </w:rPr>
        <w:t xml:space="preserve"> </w:t>
      </w:r>
      <w:r>
        <w:rPr>
          <w:color w:val="000000"/>
          <w:w w:val="110"/>
          <w:sz w:val="18"/>
        </w:rPr>
        <w:t>was identified as an option for the dental industry because dental polymers generally do not need to be replaced.</w:t>
      </w:r>
    </w:p>
    <w:p w:rsidR="007B160B" w:rsidRDefault="007B160B" w:rsidP="007C7C91">
      <w:pPr>
        <w:pStyle w:val="a3"/>
        <w:ind w:left="567" w:right="622"/>
      </w:pPr>
    </w:p>
    <w:p w:rsidR="007B160B" w:rsidRDefault="007B160B">
      <w:pPr>
        <w:pStyle w:val="a3"/>
        <w:spacing w:before="16"/>
        <w:rPr>
          <w:sz w:val="18"/>
        </w:rPr>
      </w:pPr>
    </w:p>
    <w:p w:rsidR="007B160B" w:rsidRDefault="007C7C91">
      <w:pPr>
        <w:ind w:left="636"/>
        <w:rPr>
          <w:sz w:val="18"/>
        </w:rPr>
      </w:pPr>
      <w:r>
        <w:rPr>
          <w:rFonts w:ascii="Arial"/>
          <w:b/>
          <w:color w:val="0077BF"/>
          <w:spacing w:val="-2"/>
          <w:w w:val="105"/>
          <w:sz w:val="18"/>
        </w:rPr>
        <w:t>Keywords</w:t>
      </w:r>
      <w:r w:rsidR="00D96247">
        <w:rPr>
          <w:rFonts w:ascii="Arial"/>
          <w:b/>
          <w:color w:val="0077BF"/>
          <w:spacing w:val="-2"/>
          <w:w w:val="105"/>
          <w:sz w:val="18"/>
        </w:rPr>
        <w:t xml:space="preserve"> </w:t>
      </w:r>
      <w:r w:rsidR="00D96247">
        <w:rPr>
          <w:rFonts w:ascii="Arial"/>
          <w:b/>
          <w:color w:val="000000"/>
          <w:sz w:val="18"/>
        </w:rPr>
        <w:t>(Times new roman 9)</w:t>
      </w:r>
      <w:r>
        <w:rPr>
          <w:rFonts w:ascii="Arial"/>
          <w:b/>
          <w:color w:val="0077BF"/>
          <w:spacing w:val="-2"/>
          <w:w w:val="105"/>
          <w:sz w:val="18"/>
        </w:rPr>
        <w:t>:</w:t>
      </w:r>
      <w:r>
        <w:rPr>
          <w:rFonts w:ascii="Arial"/>
          <w:b/>
          <w:color w:val="0077BF"/>
          <w:spacing w:val="-9"/>
          <w:w w:val="105"/>
          <w:sz w:val="18"/>
        </w:rPr>
        <w:t xml:space="preserve"> </w:t>
      </w:r>
      <w:r>
        <w:rPr>
          <w:spacing w:val="-2"/>
          <w:w w:val="105"/>
          <w:sz w:val="18"/>
        </w:rPr>
        <w:t>Polymers,</w:t>
      </w:r>
      <w:r>
        <w:rPr>
          <w:spacing w:val="8"/>
          <w:w w:val="105"/>
          <w:sz w:val="18"/>
        </w:rPr>
        <w:t xml:space="preserve"> </w:t>
      </w:r>
      <w:r>
        <w:rPr>
          <w:spacing w:val="-2"/>
          <w:w w:val="105"/>
          <w:sz w:val="18"/>
        </w:rPr>
        <w:t>Dental</w:t>
      </w:r>
      <w:r>
        <w:rPr>
          <w:spacing w:val="7"/>
          <w:w w:val="105"/>
          <w:sz w:val="18"/>
        </w:rPr>
        <w:t xml:space="preserve"> </w:t>
      </w:r>
      <w:r>
        <w:rPr>
          <w:spacing w:val="-2"/>
          <w:w w:val="105"/>
          <w:sz w:val="18"/>
        </w:rPr>
        <w:t>Industry</w:t>
      </w:r>
    </w:p>
    <w:p w:rsidR="007B160B" w:rsidRDefault="007B160B">
      <w:pPr>
        <w:pStyle w:val="a3"/>
        <w:spacing w:before="2"/>
        <w:rPr>
          <w:sz w:val="18"/>
        </w:rPr>
      </w:pPr>
    </w:p>
    <w:p w:rsidR="007B160B" w:rsidRDefault="007B160B">
      <w:pPr>
        <w:rPr>
          <w:sz w:val="18"/>
        </w:rPr>
        <w:sectPr w:rsidR="007B160B">
          <w:pgSz w:w="11910" w:h="15880"/>
          <w:pgMar w:top="240" w:right="460" w:bottom="280" w:left="480" w:header="720" w:footer="720" w:gutter="0"/>
          <w:cols w:space="720"/>
        </w:sectPr>
      </w:pPr>
    </w:p>
    <w:p w:rsidR="007B160B" w:rsidRDefault="007C7C91">
      <w:pPr>
        <w:pStyle w:val="2"/>
        <w:numPr>
          <w:ilvl w:val="0"/>
          <w:numId w:val="2"/>
        </w:numPr>
        <w:tabs>
          <w:tab w:val="left" w:pos="860"/>
        </w:tabs>
        <w:spacing w:before="105"/>
        <w:ind w:left="860" w:hanging="224"/>
        <w:jc w:val="left"/>
        <w:rPr>
          <w:color w:val="0077BF"/>
        </w:rPr>
      </w:pPr>
      <w:bookmarkStart w:id="3" w:name="1_Introduction"/>
      <w:bookmarkEnd w:id="3"/>
      <w:r>
        <w:rPr>
          <w:color w:val="0077BF"/>
          <w:spacing w:val="-2"/>
        </w:rPr>
        <w:t>Introduction</w:t>
      </w:r>
      <w:r w:rsidR="00D96247">
        <w:rPr>
          <w:color w:val="0077BF"/>
        </w:rPr>
        <w:t xml:space="preserve"> </w:t>
      </w:r>
      <w:r w:rsidR="00D96247" w:rsidRPr="00D96247">
        <w:rPr>
          <w:bCs w:val="0"/>
          <w:color w:val="000000"/>
          <w:sz w:val="18"/>
        </w:rPr>
        <w:t>(Times new roman 10)</w:t>
      </w:r>
    </w:p>
    <w:p w:rsidR="007B160B" w:rsidRDefault="007C7C91" w:rsidP="00D3402A">
      <w:pPr>
        <w:pStyle w:val="a3"/>
        <w:spacing w:before="225" w:line="249" w:lineRule="auto"/>
        <w:ind w:left="636" w:right="622" w:firstLine="179"/>
        <w:jc w:val="both"/>
      </w:pPr>
      <w:r>
        <w:rPr>
          <w:w w:val="110"/>
        </w:rPr>
        <w:t>Dental polymers are resins for dental fillings, braces, dentures, and other water-insoluble resins [</w:t>
      </w:r>
      <w:hyperlink w:anchor="_bookmark10" w:history="1">
        <w:r>
          <w:rPr>
            <w:color w:val="2D5BAF"/>
            <w:w w:val="110"/>
          </w:rPr>
          <w:t>1</w:t>
        </w:r>
      </w:hyperlink>
      <w:r>
        <w:rPr>
          <w:w w:val="110"/>
        </w:rPr>
        <w:t>].</w:t>
      </w:r>
      <w:r>
        <w:rPr>
          <w:spacing w:val="-10"/>
          <w:w w:val="110"/>
        </w:rPr>
        <w:t xml:space="preserve"> </w:t>
      </w:r>
      <w:r>
        <w:rPr>
          <w:w w:val="110"/>
        </w:rPr>
        <w:t>Usually</w:t>
      </w:r>
      <w:r>
        <w:rPr>
          <w:spacing w:val="-10"/>
          <w:w w:val="110"/>
        </w:rPr>
        <w:t xml:space="preserve"> </w:t>
      </w:r>
      <w:r>
        <w:rPr>
          <w:w w:val="110"/>
        </w:rPr>
        <w:t>they’re</w:t>
      </w:r>
      <w:r>
        <w:rPr>
          <w:spacing w:val="-10"/>
          <w:w w:val="110"/>
        </w:rPr>
        <w:t xml:space="preserve"> </w:t>
      </w:r>
      <w:r>
        <w:rPr>
          <w:w w:val="110"/>
        </w:rPr>
        <w:t>some</w:t>
      </w:r>
      <w:r>
        <w:rPr>
          <w:spacing w:val="-10"/>
          <w:w w:val="110"/>
        </w:rPr>
        <w:t xml:space="preserve"> </w:t>
      </w:r>
      <w:r>
        <w:rPr>
          <w:w w:val="110"/>
        </w:rPr>
        <w:t>type</w:t>
      </w:r>
      <w:r>
        <w:rPr>
          <w:spacing w:val="-10"/>
          <w:w w:val="110"/>
        </w:rPr>
        <w:t xml:space="preserve"> </w:t>
      </w:r>
      <w:r>
        <w:rPr>
          <w:w w:val="110"/>
        </w:rPr>
        <w:t>of</w:t>
      </w:r>
      <w:r>
        <w:rPr>
          <w:spacing w:val="-10"/>
          <w:w w:val="110"/>
        </w:rPr>
        <w:t xml:space="preserve"> </w:t>
      </w:r>
      <w:r>
        <w:rPr>
          <w:w w:val="110"/>
        </w:rPr>
        <w:t>plastic</w:t>
      </w:r>
      <w:r>
        <w:rPr>
          <w:spacing w:val="-10"/>
          <w:w w:val="110"/>
        </w:rPr>
        <w:t xml:space="preserve"> </w:t>
      </w:r>
      <w:r>
        <w:rPr>
          <w:w w:val="110"/>
        </w:rPr>
        <w:t>that’s</w:t>
      </w:r>
      <w:r>
        <w:rPr>
          <w:spacing w:val="-10"/>
          <w:w w:val="110"/>
        </w:rPr>
        <w:t xml:space="preserve"> </w:t>
      </w:r>
      <w:r>
        <w:rPr>
          <w:w w:val="110"/>
        </w:rPr>
        <w:t>mixed with other materials to create a hard, tooth-like ap- pearance that lasts a long time. Most dentists use some form of polymer in at least some of their cos- metic dental work. There are different types and brands of dental polymers, but it gets its name from mixing several different materials together to make</w:t>
      </w:r>
      <w:r>
        <w:rPr>
          <w:spacing w:val="80"/>
          <w:w w:val="110"/>
        </w:rPr>
        <w:t xml:space="preserve"> </w:t>
      </w:r>
      <w:r>
        <w:rPr>
          <w:w w:val="110"/>
        </w:rPr>
        <w:t>a filling. The physical properties of polymers are af- fected by</w:t>
      </w:r>
      <w:r>
        <w:rPr>
          <w:spacing w:val="40"/>
          <w:w w:val="110"/>
        </w:rPr>
        <w:t xml:space="preserve"> </w:t>
      </w:r>
      <w:r>
        <w:rPr>
          <w:w w:val="110"/>
        </w:rPr>
        <w:t>temperature and</w:t>
      </w:r>
      <w:r>
        <w:rPr>
          <w:spacing w:val="40"/>
          <w:w w:val="110"/>
        </w:rPr>
        <w:t xml:space="preserve"> </w:t>
      </w:r>
      <w:r>
        <w:rPr>
          <w:w w:val="110"/>
        </w:rPr>
        <w:t>environmental</w:t>
      </w:r>
      <w:r>
        <w:rPr>
          <w:spacing w:val="40"/>
          <w:w w:val="110"/>
        </w:rPr>
        <w:t xml:space="preserve"> </w:t>
      </w:r>
      <w:r>
        <w:rPr>
          <w:w w:val="110"/>
        </w:rPr>
        <w:t>changes as well as the composition, structure and molecular weight of the polymer. In general, the higher the temperature, the softer and more brittle the polymer becomes</w:t>
      </w:r>
      <w:r>
        <w:rPr>
          <w:spacing w:val="-6"/>
          <w:w w:val="110"/>
        </w:rPr>
        <w:t xml:space="preserve"> </w:t>
      </w:r>
      <w:r>
        <w:rPr>
          <w:w w:val="110"/>
        </w:rPr>
        <w:t>[</w:t>
      </w:r>
      <w:hyperlink w:anchor="_bookmark11" w:history="1">
        <w:r>
          <w:rPr>
            <w:color w:val="2D5BAF"/>
            <w:w w:val="110"/>
          </w:rPr>
          <w:t>2</w:t>
        </w:r>
      </w:hyperlink>
      <w:r>
        <w:rPr>
          <w:w w:val="110"/>
        </w:rPr>
        <w:t>–</w:t>
      </w:r>
      <w:hyperlink w:anchor="_bookmark13" w:history="1">
        <w:r>
          <w:rPr>
            <w:color w:val="2D5BAF"/>
            <w:w w:val="110"/>
          </w:rPr>
          <w:t>5</w:t>
        </w:r>
      </w:hyperlink>
      <w:r>
        <w:rPr>
          <w:w w:val="110"/>
        </w:rPr>
        <w:t>].</w:t>
      </w:r>
      <w:r>
        <w:rPr>
          <w:spacing w:val="-5"/>
          <w:w w:val="110"/>
        </w:rPr>
        <w:t xml:space="preserve"> </w:t>
      </w:r>
      <w:r>
        <w:rPr>
          <w:w w:val="110"/>
        </w:rPr>
        <w:t>Polymers</w:t>
      </w:r>
      <w:r>
        <w:rPr>
          <w:spacing w:val="-6"/>
          <w:w w:val="110"/>
        </w:rPr>
        <w:t xml:space="preserve"> </w:t>
      </w:r>
      <w:r>
        <w:rPr>
          <w:w w:val="110"/>
        </w:rPr>
        <w:t>can</w:t>
      </w:r>
      <w:r>
        <w:rPr>
          <w:spacing w:val="-6"/>
          <w:w w:val="110"/>
        </w:rPr>
        <w:t xml:space="preserve"> </w:t>
      </w:r>
      <w:r>
        <w:rPr>
          <w:w w:val="110"/>
        </w:rPr>
        <w:t>be</w:t>
      </w:r>
      <w:r>
        <w:rPr>
          <w:spacing w:val="-5"/>
          <w:w w:val="110"/>
        </w:rPr>
        <w:t xml:space="preserve"> </w:t>
      </w:r>
      <w:r>
        <w:rPr>
          <w:w w:val="110"/>
        </w:rPr>
        <w:t>formed</w:t>
      </w:r>
      <w:r>
        <w:rPr>
          <w:spacing w:val="-5"/>
          <w:w w:val="110"/>
        </w:rPr>
        <w:t xml:space="preserve"> </w:t>
      </w:r>
      <w:r>
        <w:rPr>
          <w:w w:val="110"/>
        </w:rPr>
        <w:t>into</w:t>
      </w:r>
      <w:r>
        <w:rPr>
          <w:spacing w:val="-6"/>
          <w:w w:val="110"/>
        </w:rPr>
        <w:t xml:space="preserve"> </w:t>
      </w:r>
      <w:r>
        <w:rPr>
          <w:w w:val="110"/>
        </w:rPr>
        <w:t>any</w:t>
      </w:r>
      <w:r>
        <w:rPr>
          <w:spacing w:val="-6"/>
          <w:w w:val="110"/>
        </w:rPr>
        <w:t xml:space="preserve"> </w:t>
      </w:r>
      <w:r>
        <w:rPr>
          <w:w w:val="110"/>
        </w:rPr>
        <w:t>de- sired</w:t>
      </w:r>
      <w:r>
        <w:rPr>
          <w:spacing w:val="-4"/>
          <w:w w:val="110"/>
        </w:rPr>
        <w:t xml:space="preserve"> </w:t>
      </w:r>
      <w:r>
        <w:rPr>
          <w:w w:val="110"/>
        </w:rPr>
        <w:t>shape</w:t>
      </w:r>
      <w:r>
        <w:rPr>
          <w:spacing w:val="-4"/>
          <w:w w:val="110"/>
        </w:rPr>
        <w:t xml:space="preserve"> </w:t>
      </w:r>
      <w:r>
        <w:rPr>
          <w:w w:val="110"/>
        </w:rPr>
        <w:t>using</w:t>
      </w:r>
      <w:r>
        <w:rPr>
          <w:spacing w:val="-4"/>
          <w:w w:val="110"/>
        </w:rPr>
        <w:t xml:space="preserve"> </w:t>
      </w:r>
      <w:r>
        <w:rPr>
          <w:w w:val="110"/>
        </w:rPr>
        <w:t>methods</w:t>
      </w:r>
      <w:r>
        <w:rPr>
          <w:spacing w:val="-4"/>
          <w:w w:val="110"/>
        </w:rPr>
        <w:t xml:space="preserve"> </w:t>
      </w:r>
      <w:r>
        <w:rPr>
          <w:w w:val="110"/>
        </w:rPr>
        <w:t>depending</w:t>
      </w:r>
      <w:r>
        <w:rPr>
          <w:spacing w:val="-4"/>
          <w:w w:val="110"/>
        </w:rPr>
        <w:t xml:space="preserve"> </w:t>
      </w:r>
      <w:r>
        <w:rPr>
          <w:w w:val="110"/>
        </w:rPr>
        <w:t>on</w:t>
      </w:r>
      <w:r>
        <w:rPr>
          <w:spacing w:val="-4"/>
          <w:w w:val="110"/>
        </w:rPr>
        <w:t xml:space="preserve"> </w:t>
      </w:r>
      <w:r>
        <w:rPr>
          <w:w w:val="110"/>
        </w:rPr>
        <w:t>whether</w:t>
      </w:r>
      <w:r>
        <w:rPr>
          <w:spacing w:val="-4"/>
          <w:w w:val="110"/>
        </w:rPr>
        <w:t xml:space="preserve"> </w:t>
      </w:r>
      <w:r>
        <w:rPr>
          <w:w w:val="110"/>
        </w:rPr>
        <w:t>the polymer</w:t>
      </w:r>
      <w:r>
        <w:rPr>
          <w:spacing w:val="-8"/>
          <w:w w:val="110"/>
        </w:rPr>
        <w:t xml:space="preserve"> </w:t>
      </w:r>
      <w:r>
        <w:rPr>
          <w:w w:val="110"/>
        </w:rPr>
        <w:t>material</w:t>
      </w:r>
      <w:r>
        <w:rPr>
          <w:spacing w:val="-8"/>
          <w:w w:val="110"/>
        </w:rPr>
        <w:t xml:space="preserve"> </w:t>
      </w:r>
      <w:r>
        <w:rPr>
          <w:w w:val="110"/>
        </w:rPr>
        <w:t>is</w:t>
      </w:r>
      <w:r>
        <w:rPr>
          <w:spacing w:val="-8"/>
          <w:w w:val="110"/>
        </w:rPr>
        <w:t xml:space="preserve"> </w:t>
      </w:r>
      <w:r>
        <w:rPr>
          <w:w w:val="110"/>
        </w:rPr>
        <w:t>a</w:t>
      </w:r>
      <w:r>
        <w:rPr>
          <w:spacing w:val="-8"/>
          <w:w w:val="110"/>
        </w:rPr>
        <w:t xml:space="preserve"> </w:t>
      </w:r>
      <w:r>
        <w:rPr>
          <w:w w:val="110"/>
        </w:rPr>
        <w:t>“thermoset”</w:t>
      </w:r>
      <w:r>
        <w:rPr>
          <w:spacing w:val="-8"/>
          <w:w w:val="110"/>
        </w:rPr>
        <w:t xml:space="preserve"> </w:t>
      </w:r>
      <w:r>
        <w:rPr>
          <w:w w:val="110"/>
        </w:rPr>
        <w:t>or</w:t>
      </w:r>
      <w:r>
        <w:rPr>
          <w:spacing w:val="-8"/>
          <w:w w:val="110"/>
        </w:rPr>
        <w:t xml:space="preserve"> </w:t>
      </w:r>
      <w:r>
        <w:rPr>
          <w:w w:val="110"/>
        </w:rPr>
        <w:t>“thermoplastic” type. Each of them has different properties [</w:t>
      </w:r>
      <w:hyperlink w:anchor="_bookmark14" w:history="1">
        <w:r>
          <w:rPr>
            <w:color w:val="2D5BAF"/>
            <w:w w:val="110"/>
          </w:rPr>
          <w:t>6</w:t>
        </w:r>
      </w:hyperlink>
      <w:r>
        <w:rPr>
          <w:w w:val="110"/>
        </w:rPr>
        <w:t>,</w:t>
      </w:r>
      <w:hyperlink w:anchor="_bookmark15" w:history="1">
        <w:r>
          <w:rPr>
            <w:color w:val="2D5BAF"/>
            <w:w w:val="110"/>
          </w:rPr>
          <w:t>7</w:t>
        </w:r>
      </w:hyperlink>
      <w:r>
        <w:rPr>
          <w:w w:val="110"/>
        </w:rPr>
        <w:t>,</w:t>
      </w:r>
      <w:hyperlink w:anchor="_bookmark16" w:history="1">
        <w:r>
          <w:rPr>
            <w:color w:val="2D5BAF"/>
            <w:w w:val="110"/>
          </w:rPr>
          <w:t>8</w:t>
        </w:r>
      </w:hyperlink>
      <w:r>
        <w:rPr>
          <w:w w:val="110"/>
        </w:rPr>
        <w:t>].</w:t>
      </w:r>
    </w:p>
    <w:p w:rsidR="007B160B" w:rsidRDefault="007B160B" w:rsidP="00D3402A">
      <w:pPr>
        <w:pStyle w:val="a3"/>
        <w:ind w:right="622"/>
        <w:jc w:val="both"/>
      </w:pPr>
    </w:p>
    <w:p w:rsidR="007B160B" w:rsidRDefault="007B160B" w:rsidP="00D3402A">
      <w:pPr>
        <w:pStyle w:val="a3"/>
        <w:spacing w:before="22"/>
        <w:ind w:right="622"/>
        <w:jc w:val="both"/>
      </w:pPr>
    </w:p>
    <w:p w:rsidR="00E25C8D" w:rsidRPr="00E25C8D" w:rsidRDefault="00B6597C" w:rsidP="00D3402A">
      <w:pPr>
        <w:pStyle w:val="2"/>
        <w:numPr>
          <w:ilvl w:val="0"/>
          <w:numId w:val="2"/>
        </w:numPr>
        <w:tabs>
          <w:tab w:val="left" w:pos="709"/>
        </w:tabs>
        <w:ind w:left="709" w:right="622" w:hanging="142"/>
        <w:jc w:val="both"/>
        <w:rPr>
          <w:color w:val="0077BF"/>
        </w:rPr>
      </w:pPr>
      <w:bookmarkStart w:id="4" w:name="2_Materials_and_methods"/>
      <w:bookmarkEnd w:id="4"/>
      <w:r>
        <w:rPr>
          <w:color w:val="0077BF"/>
        </w:rPr>
        <w:t xml:space="preserve"> </w:t>
      </w:r>
      <w:r w:rsidR="007C7C91">
        <w:rPr>
          <w:color w:val="0077BF"/>
        </w:rPr>
        <w:t>Materials</w:t>
      </w:r>
      <w:r w:rsidR="007C7C91">
        <w:rPr>
          <w:color w:val="0077BF"/>
          <w:spacing w:val="-12"/>
        </w:rPr>
        <w:t xml:space="preserve"> </w:t>
      </w:r>
      <w:r w:rsidR="007C7C91">
        <w:rPr>
          <w:color w:val="0077BF"/>
        </w:rPr>
        <w:t>and</w:t>
      </w:r>
      <w:r w:rsidR="007C7C91">
        <w:rPr>
          <w:color w:val="0077BF"/>
          <w:spacing w:val="-12"/>
        </w:rPr>
        <w:t xml:space="preserve"> </w:t>
      </w:r>
      <w:r w:rsidR="007C7C91">
        <w:rPr>
          <w:color w:val="0077BF"/>
          <w:spacing w:val="-2"/>
        </w:rPr>
        <w:t>methods</w:t>
      </w:r>
      <w:r w:rsidR="00D96247">
        <w:rPr>
          <w:color w:val="0077BF"/>
        </w:rPr>
        <w:t xml:space="preserve"> </w:t>
      </w:r>
      <w:r w:rsidR="00D96247" w:rsidRPr="00D96247">
        <w:rPr>
          <w:bCs w:val="0"/>
          <w:color w:val="000000"/>
          <w:sz w:val="18"/>
        </w:rPr>
        <w:t>(Times new roman 9)</w:t>
      </w:r>
    </w:p>
    <w:p w:rsidR="007B160B" w:rsidRPr="00E25C8D" w:rsidRDefault="007C7C91" w:rsidP="00D3402A">
      <w:pPr>
        <w:pStyle w:val="2"/>
        <w:tabs>
          <w:tab w:val="left" w:pos="709"/>
        </w:tabs>
        <w:ind w:left="567" w:right="622"/>
        <w:jc w:val="both"/>
        <w:rPr>
          <w:rFonts w:asciiTheme="majorBidi" w:hAnsiTheme="majorBidi" w:cstheme="majorBidi"/>
          <w:b w:val="0"/>
          <w:bCs w:val="0"/>
          <w:color w:val="0077BF"/>
          <w:sz w:val="20"/>
          <w:szCs w:val="20"/>
        </w:rPr>
      </w:pPr>
      <w:r w:rsidRPr="00E25C8D">
        <w:rPr>
          <w:rFonts w:asciiTheme="majorBidi" w:hAnsiTheme="majorBidi" w:cstheme="majorBidi"/>
          <w:b w:val="0"/>
          <w:bCs w:val="0"/>
          <w:w w:val="110"/>
          <w:sz w:val="20"/>
          <w:szCs w:val="20"/>
        </w:rPr>
        <w:t>Acrylate polymers are a group of polymers made from acrylate monomers. These plastics are char- acterized by transparency, breaking strength and elasticity.</w:t>
      </w:r>
      <w:r w:rsidRPr="00E25C8D">
        <w:rPr>
          <w:rFonts w:asciiTheme="majorBidi" w:hAnsiTheme="majorBidi" w:cstheme="majorBidi"/>
          <w:b w:val="0"/>
          <w:bCs w:val="0"/>
          <w:spacing w:val="-13"/>
          <w:w w:val="110"/>
          <w:sz w:val="20"/>
          <w:szCs w:val="20"/>
        </w:rPr>
        <w:t xml:space="preserve"> </w:t>
      </w:r>
      <w:r w:rsidRPr="00E25C8D">
        <w:rPr>
          <w:rFonts w:asciiTheme="majorBidi" w:hAnsiTheme="majorBidi" w:cstheme="majorBidi"/>
          <w:b w:val="0"/>
          <w:bCs w:val="0"/>
          <w:w w:val="110"/>
          <w:sz w:val="20"/>
          <w:szCs w:val="20"/>
        </w:rPr>
        <w:t>They</w:t>
      </w:r>
      <w:r w:rsidRPr="00E25C8D">
        <w:rPr>
          <w:rFonts w:asciiTheme="majorBidi" w:hAnsiTheme="majorBidi" w:cstheme="majorBidi"/>
          <w:b w:val="0"/>
          <w:bCs w:val="0"/>
          <w:spacing w:val="-13"/>
          <w:w w:val="110"/>
          <w:sz w:val="20"/>
          <w:szCs w:val="20"/>
        </w:rPr>
        <w:t xml:space="preserve"> </w:t>
      </w:r>
      <w:r w:rsidRPr="00E25C8D">
        <w:rPr>
          <w:rFonts w:asciiTheme="majorBidi" w:hAnsiTheme="majorBidi" w:cstheme="majorBidi"/>
          <w:b w:val="0"/>
          <w:bCs w:val="0"/>
          <w:w w:val="110"/>
          <w:sz w:val="20"/>
          <w:szCs w:val="20"/>
        </w:rPr>
        <w:t>are</w:t>
      </w:r>
      <w:r w:rsidRPr="00E25C8D">
        <w:rPr>
          <w:rFonts w:asciiTheme="majorBidi" w:hAnsiTheme="majorBidi" w:cstheme="majorBidi"/>
          <w:b w:val="0"/>
          <w:bCs w:val="0"/>
          <w:spacing w:val="-13"/>
          <w:w w:val="110"/>
          <w:sz w:val="20"/>
          <w:szCs w:val="20"/>
        </w:rPr>
        <w:t xml:space="preserve"> </w:t>
      </w:r>
      <w:r w:rsidRPr="00E25C8D">
        <w:rPr>
          <w:rFonts w:asciiTheme="majorBidi" w:hAnsiTheme="majorBidi" w:cstheme="majorBidi"/>
          <w:b w:val="0"/>
          <w:bCs w:val="0"/>
          <w:w w:val="110"/>
          <w:sz w:val="20"/>
          <w:szCs w:val="20"/>
        </w:rPr>
        <w:t>also</w:t>
      </w:r>
      <w:r w:rsidRPr="00E25C8D">
        <w:rPr>
          <w:rFonts w:asciiTheme="majorBidi" w:hAnsiTheme="majorBidi" w:cstheme="majorBidi"/>
          <w:b w:val="0"/>
          <w:bCs w:val="0"/>
          <w:spacing w:val="-13"/>
          <w:w w:val="110"/>
          <w:sz w:val="20"/>
          <w:szCs w:val="20"/>
        </w:rPr>
        <w:t xml:space="preserve"> </w:t>
      </w:r>
      <w:r w:rsidRPr="00E25C8D">
        <w:rPr>
          <w:rFonts w:asciiTheme="majorBidi" w:hAnsiTheme="majorBidi" w:cstheme="majorBidi"/>
          <w:b w:val="0"/>
          <w:bCs w:val="0"/>
          <w:w w:val="110"/>
          <w:sz w:val="20"/>
          <w:szCs w:val="20"/>
        </w:rPr>
        <w:t>commonly</w:t>
      </w:r>
      <w:r w:rsidRPr="00E25C8D">
        <w:rPr>
          <w:rFonts w:asciiTheme="majorBidi" w:hAnsiTheme="majorBidi" w:cstheme="majorBidi"/>
          <w:b w:val="0"/>
          <w:bCs w:val="0"/>
          <w:spacing w:val="-13"/>
          <w:w w:val="110"/>
          <w:sz w:val="20"/>
          <w:szCs w:val="20"/>
        </w:rPr>
        <w:t xml:space="preserve"> </w:t>
      </w:r>
      <w:r w:rsidRPr="00E25C8D">
        <w:rPr>
          <w:rFonts w:asciiTheme="majorBidi" w:hAnsiTheme="majorBidi" w:cstheme="majorBidi"/>
          <w:b w:val="0"/>
          <w:bCs w:val="0"/>
          <w:w w:val="110"/>
          <w:sz w:val="20"/>
          <w:szCs w:val="20"/>
        </w:rPr>
        <w:t>known</w:t>
      </w:r>
      <w:r w:rsidRPr="00E25C8D">
        <w:rPr>
          <w:rFonts w:asciiTheme="majorBidi" w:hAnsiTheme="majorBidi" w:cstheme="majorBidi"/>
          <w:b w:val="0"/>
          <w:bCs w:val="0"/>
          <w:spacing w:val="-13"/>
          <w:w w:val="110"/>
          <w:sz w:val="20"/>
          <w:szCs w:val="20"/>
        </w:rPr>
        <w:t xml:space="preserve"> </w:t>
      </w:r>
      <w:r w:rsidRPr="00E25C8D">
        <w:rPr>
          <w:rFonts w:asciiTheme="majorBidi" w:hAnsiTheme="majorBidi" w:cstheme="majorBidi"/>
          <w:b w:val="0"/>
          <w:bCs w:val="0"/>
          <w:w w:val="110"/>
          <w:sz w:val="20"/>
          <w:szCs w:val="20"/>
        </w:rPr>
        <w:t>as</w:t>
      </w:r>
      <w:r w:rsidRPr="00E25C8D">
        <w:rPr>
          <w:rFonts w:asciiTheme="majorBidi" w:hAnsiTheme="majorBidi" w:cstheme="majorBidi"/>
          <w:b w:val="0"/>
          <w:bCs w:val="0"/>
          <w:spacing w:val="-13"/>
          <w:w w:val="110"/>
          <w:sz w:val="20"/>
          <w:szCs w:val="20"/>
        </w:rPr>
        <w:t xml:space="preserve"> </w:t>
      </w:r>
      <w:r w:rsidRPr="00E25C8D">
        <w:rPr>
          <w:rFonts w:asciiTheme="majorBidi" w:hAnsiTheme="majorBidi" w:cstheme="majorBidi"/>
          <w:b w:val="0"/>
          <w:bCs w:val="0"/>
          <w:w w:val="110"/>
          <w:sz w:val="20"/>
          <w:szCs w:val="20"/>
        </w:rPr>
        <w:t>acrylics or polyacrylates. It allows for repositioning of the base when the supporting tissue changes, is aes- thetically superior to metal bases, and is easier to repair. But it has less detrimental effect on dimen- sional stability than metal-based warping and less strength than metal—large spans, porous hygiene and low thermal conductivity [</w:t>
      </w:r>
      <w:hyperlink w:anchor="_bookmark20" w:history="1">
        <w:r w:rsidRPr="00E25C8D">
          <w:rPr>
            <w:rFonts w:asciiTheme="majorBidi" w:hAnsiTheme="majorBidi" w:cstheme="majorBidi"/>
            <w:b w:val="0"/>
            <w:bCs w:val="0"/>
            <w:color w:val="2D5BAF"/>
            <w:w w:val="110"/>
            <w:sz w:val="20"/>
            <w:szCs w:val="20"/>
          </w:rPr>
          <w:t>12</w:t>
        </w:r>
      </w:hyperlink>
      <w:r w:rsidRPr="00E25C8D">
        <w:rPr>
          <w:rFonts w:asciiTheme="majorBidi" w:hAnsiTheme="majorBidi" w:cstheme="majorBidi"/>
          <w:b w:val="0"/>
          <w:bCs w:val="0"/>
          <w:w w:val="110"/>
          <w:sz w:val="20"/>
          <w:szCs w:val="20"/>
        </w:rPr>
        <w:t>]. Poly(methyl methacrylate) is the scientific name for a synthetic polymer</w:t>
      </w:r>
      <w:r w:rsidRPr="00E25C8D">
        <w:rPr>
          <w:rFonts w:asciiTheme="majorBidi" w:hAnsiTheme="majorBidi" w:cstheme="majorBidi"/>
          <w:b w:val="0"/>
          <w:bCs w:val="0"/>
          <w:spacing w:val="20"/>
          <w:w w:val="110"/>
          <w:sz w:val="20"/>
          <w:szCs w:val="20"/>
        </w:rPr>
        <w:t xml:space="preserve"> </w:t>
      </w:r>
      <w:r w:rsidRPr="00E25C8D">
        <w:rPr>
          <w:rFonts w:asciiTheme="majorBidi" w:hAnsiTheme="majorBidi" w:cstheme="majorBidi"/>
          <w:b w:val="0"/>
          <w:bCs w:val="0"/>
          <w:w w:val="110"/>
          <w:sz w:val="20"/>
          <w:szCs w:val="20"/>
        </w:rPr>
        <w:t>commonly</w:t>
      </w:r>
      <w:r w:rsidRPr="00E25C8D">
        <w:rPr>
          <w:rFonts w:asciiTheme="majorBidi" w:hAnsiTheme="majorBidi" w:cstheme="majorBidi"/>
          <w:b w:val="0"/>
          <w:bCs w:val="0"/>
          <w:spacing w:val="21"/>
          <w:w w:val="110"/>
          <w:sz w:val="20"/>
          <w:szCs w:val="20"/>
        </w:rPr>
        <w:t xml:space="preserve"> </w:t>
      </w:r>
      <w:r w:rsidRPr="00E25C8D">
        <w:rPr>
          <w:rFonts w:asciiTheme="majorBidi" w:hAnsiTheme="majorBidi" w:cstheme="majorBidi"/>
          <w:b w:val="0"/>
          <w:bCs w:val="0"/>
          <w:w w:val="110"/>
          <w:sz w:val="20"/>
          <w:szCs w:val="20"/>
        </w:rPr>
        <w:t>known</w:t>
      </w:r>
      <w:r w:rsidRPr="00E25C8D">
        <w:rPr>
          <w:rFonts w:asciiTheme="majorBidi" w:hAnsiTheme="majorBidi" w:cstheme="majorBidi"/>
          <w:b w:val="0"/>
          <w:bCs w:val="0"/>
          <w:spacing w:val="21"/>
          <w:w w:val="110"/>
          <w:sz w:val="20"/>
          <w:szCs w:val="20"/>
        </w:rPr>
        <w:t xml:space="preserve"> </w:t>
      </w:r>
      <w:r w:rsidRPr="00E25C8D">
        <w:rPr>
          <w:rFonts w:asciiTheme="majorBidi" w:hAnsiTheme="majorBidi" w:cstheme="majorBidi"/>
          <w:b w:val="0"/>
          <w:bCs w:val="0"/>
          <w:w w:val="110"/>
          <w:sz w:val="20"/>
          <w:szCs w:val="20"/>
        </w:rPr>
        <w:t>as</w:t>
      </w:r>
      <w:r w:rsidRPr="00E25C8D">
        <w:rPr>
          <w:rFonts w:asciiTheme="majorBidi" w:hAnsiTheme="majorBidi" w:cstheme="majorBidi"/>
          <w:b w:val="0"/>
          <w:bCs w:val="0"/>
          <w:spacing w:val="21"/>
          <w:w w:val="110"/>
          <w:sz w:val="20"/>
          <w:szCs w:val="20"/>
        </w:rPr>
        <w:t xml:space="preserve"> </w:t>
      </w:r>
      <w:r w:rsidRPr="00E25C8D">
        <w:rPr>
          <w:rFonts w:asciiTheme="majorBidi" w:hAnsiTheme="majorBidi" w:cstheme="majorBidi"/>
          <w:b w:val="0"/>
          <w:bCs w:val="0"/>
          <w:w w:val="110"/>
          <w:sz w:val="20"/>
          <w:szCs w:val="20"/>
        </w:rPr>
        <w:t>acrylic,</w:t>
      </w:r>
      <w:r w:rsidRPr="00E25C8D">
        <w:rPr>
          <w:rFonts w:asciiTheme="majorBidi" w:hAnsiTheme="majorBidi" w:cstheme="majorBidi"/>
          <w:b w:val="0"/>
          <w:bCs w:val="0"/>
          <w:spacing w:val="20"/>
          <w:w w:val="110"/>
          <w:sz w:val="20"/>
          <w:szCs w:val="20"/>
        </w:rPr>
        <w:t xml:space="preserve"> </w:t>
      </w:r>
      <w:r w:rsidRPr="00E25C8D">
        <w:rPr>
          <w:rFonts w:asciiTheme="majorBidi" w:hAnsiTheme="majorBidi" w:cstheme="majorBidi"/>
          <w:b w:val="0"/>
          <w:bCs w:val="0"/>
          <w:w w:val="110"/>
          <w:sz w:val="20"/>
          <w:szCs w:val="20"/>
        </w:rPr>
        <w:t>acrylic</w:t>
      </w:r>
      <w:r w:rsidRPr="00E25C8D">
        <w:rPr>
          <w:rFonts w:asciiTheme="majorBidi" w:hAnsiTheme="majorBidi" w:cstheme="majorBidi"/>
          <w:b w:val="0"/>
          <w:bCs w:val="0"/>
          <w:spacing w:val="21"/>
          <w:w w:val="110"/>
          <w:sz w:val="20"/>
          <w:szCs w:val="20"/>
        </w:rPr>
        <w:t xml:space="preserve"> </w:t>
      </w:r>
      <w:r w:rsidRPr="00E25C8D">
        <w:rPr>
          <w:rFonts w:asciiTheme="majorBidi" w:hAnsiTheme="majorBidi" w:cstheme="majorBidi"/>
          <w:b w:val="0"/>
          <w:bCs w:val="0"/>
          <w:spacing w:val="-2"/>
          <w:w w:val="110"/>
          <w:sz w:val="20"/>
          <w:szCs w:val="20"/>
        </w:rPr>
        <w:t>glass,</w:t>
      </w:r>
    </w:p>
    <w:p w:rsidR="007B160B" w:rsidRDefault="007B160B" w:rsidP="00D3402A">
      <w:pPr>
        <w:spacing w:line="249" w:lineRule="auto"/>
        <w:ind w:right="622"/>
        <w:jc w:val="both"/>
        <w:sectPr w:rsidR="007B160B" w:rsidSect="00B6597C">
          <w:type w:val="continuous"/>
          <w:pgSz w:w="11910" w:h="15880"/>
          <w:pgMar w:top="1400" w:right="460" w:bottom="280" w:left="480" w:header="720" w:footer="720" w:gutter="0"/>
          <w:cols w:space="720"/>
        </w:sectPr>
      </w:pPr>
    </w:p>
    <w:p w:rsidR="007B160B" w:rsidRDefault="007B160B" w:rsidP="00D3402A">
      <w:pPr>
        <w:pStyle w:val="a3"/>
        <w:ind w:right="622"/>
        <w:jc w:val="both"/>
      </w:pPr>
    </w:p>
    <w:p w:rsidR="007B160B" w:rsidRDefault="007B160B" w:rsidP="00D3402A">
      <w:pPr>
        <w:pStyle w:val="a3"/>
        <w:spacing w:before="5"/>
        <w:ind w:right="622"/>
        <w:jc w:val="both"/>
      </w:pPr>
    </w:p>
    <w:p w:rsidR="007B160B" w:rsidRDefault="007C7C91" w:rsidP="00D3402A">
      <w:pPr>
        <w:pStyle w:val="a3"/>
        <w:spacing w:line="20" w:lineRule="exact"/>
        <w:ind w:left="636" w:right="622"/>
        <w:jc w:val="both"/>
        <w:rPr>
          <w:sz w:val="2"/>
        </w:rPr>
      </w:pPr>
      <w:r>
        <w:rPr>
          <w:noProof/>
          <w:sz w:val="2"/>
        </w:rPr>
        <mc:AlternateContent>
          <mc:Choice Requires="wpg">
            <w:drawing>
              <wp:inline distT="0" distB="0" distL="0" distR="0">
                <wp:extent cx="6149340" cy="3175"/>
                <wp:effectExtent l="9525" t="0" r="0"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9340" cy="3175"/>
                          <a:chOff x="0" y="0"/>
                          <a:chExt cx="6149340" cy="3175"/>
                        </a:xfrm>
                      </wpg:grpSpPr>
                      <wps:wsp>
                        <wps:cNvPr id="8" name="Graphic 8"/>
                        <wps:cNvSpPr/>
                        <wps:spPr>
                          <a:xfrm>
                            <a:off x="0" y="1581"/>
                            <a:ext cx="6149340" cy="1270"/>
                          </a:xfrm>
                          <a:custGeom>
                            <a:avLst/>
                            <a:gdLst/>
                            <a:ahLst/>
                            <a:cxnLst/>
                            <a:rect l="l" t="t" r="r" b="b"/>
                            <a:pathLst>
                              <a:path w="6149340">
                                <a:moveTo>
                                  <a:pt x="0" y="0"/>
                                </a:moveTo>
                                <a:lnTo>
                                  <a:pt x="6149136" y="0"/>
                                </a:lnTo>
                              </a:path>
                            </a:pathLst>
                          </a:custGeom>
                          <a:ln w="31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7C8758" id="Group 7" o:spid="_x0000_s1026" style="width:484.2pt;height:.25pt;mso-position-horizontal-relative:char;mso-position-vertical-relative:line" coordsize="614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">
                <v:shape id="Graphic 8" o:spid="_x0000_s1027" style="position:absolute;top:15;width:61493;height:13;visibility:visible;mso-wrap-style:square;v-text-anchor:top" coordsize="6149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" path="m,l6149136,e" filled="f" strokeweight=".08783mm">
                  <v:path arrowok="t"/>
                </v:shape>
                <w10:wrap anchorx="page"/>
                <w10:anchorlock/>
              </v:group>
            </w:pict>
          </mc:Fallback>
        </mc:AlternateContent>
      </w:r>
    </w:p>
    <w:p w:rsidR="007B160B" w:rsidRDefault="007C7C91" w:rsidP="00D3402A">
      <w:pPr>
        <w:spacing w:before="69"/>
        <w:ind w:left="636" w:right="622"/>
        <w:jc w:val="both"/>
        <w:rPr>
          <w:sz w:val="14"/>
        </w:rPr>
      </w:pPr>
      <w:r>
        <w:rPr>
          <w:w w:val="105"/>
          <w:sz w:val="14"/>
        </w:rPr>
        <w:t>Received x</w:t>
      </w:r>
      <w:r w:rsidR="00DE4A66">
        <w:rPr>
          <w:w w:val="105"/>
          <w:sz w:val="14"/>
        </w:rPr>
        <w:t>x xxx 2025; accepted xx xxx 2025</w:t>
      </w:r>
      <w:r>
        <w:rPr>
          <w:w w:val="105"/>
          <w:sz w:val="14"/>
        </w:rPr>
        <w:t>.</w:t>
      </w:r>
      <w:r>
        <w:rPr>
          <w:spacing w:val="40"/>
          <w:w w:val="105"/>
          <w:sz w:val="14"/>
        </w:rPr>
        <w:t xml:space="preserve"> </w:t>
      </w:r>
      <w:r w:rsidR="00DE4A66">
        <w:rPr>
          <w:w w:val="105"/>
          <w:sz w:val="14"/>
        </w:rPr>
        <w:t>Available online xx xxx 2025</w:t>
      </w:r>
    </w:p>
    <w:p w:rsidR="007B160B" w:rsidRDefault="007C7C91" w:rsidP="00D3402A">
      <w:pPr>
        <w:spacing w:before="148" w:line="156" w:lineRule="exact"/>
        <w:ind w:left="636" w:right="622"/>
        <w:jc w:val="both"/>
        <w:rPr>
          <w:sz w:val="14"/>
        </w:rPr>
      </w:pPr>
      <w:r>
        <w:rPr>
          <w:w w:val="105"/>
          <w:sz w:val="14"/>
        </w:rPr>
        <w:t>*</w:t>
      </w:r>
      <w:r>
        <w:rPr>
          <w:spacing w:val="34"/>
          <w:w w:val="105"/>
          <w:sz w:val="14"/>
        </w:rPr>
        <w:t xml:space="preserve"> </w:t>
      </w:r>
      <w:bookmarkStart w:id="5" w:name="_bookmark6"/>
      <w:bookmarkEnd w:id="5"/>
      <w:r>
        <w:rPr>
          <w:w w:val="105"/>
          <w:sz w:val="14"/>
        </w:rPr>
        <w:t>Corresponding</w:t>
      </w:r>
      <w:r>
        <w:rPr>
          <w:spacing w:val="12"/>
          <w:w w:val="105"/>
          <w:sz w:val="14"/>
        </w:rPr>
        <w:t xml:space="preserve"> </w:t>
      </w:r>
      <w:r>
        <w:rPr>
          <w:spacing w:val="-2"/>
          <w:w w:val="105"/>
          <w:sz w:val="14"/>
        </w:rPr>
        <w:t>author.</w:t>
      </w:r>
    </w:p>
    <w:p w:rsidR="007B160B" w:rsidRDefault="007C7C91" w:rsidP="00D3402A">
      <w:pPr>
        <w:spacing w:line="156" w:lineRule="exact"/>
        <w:ind w:left="636" w:right="622"/>
        <w:jc w:val="both"/>
        <w:rPr>
          <w:sz w:val="14"/>
        </w:rPr>
      </w:pPr>
      <w:r>
        <w:rPr>
          <w:w w:val="105"/>
          <w:sz w:val="14"/>
        </w:rPr>
        <w:t>E-mail</w:t>
      </w:r>
      <w:r>
        <w:rPr>
          <w:spacing w:val="12"/>
          <w:w w:val="105"/>
          <w:sz w:val="14"/>
        </w:rPr>
        <w:t xml:space="preserve"> </w:t>
      </w:r>
      <w:r>
        <w:rPr>
          <w:w w:val="105"/>
          <w:sz w:val="14"/>
        </w:rPr>
        <w:t>address:</w:t>
      </w:r>
      <w:r>
        <w:rPr>
          <w:spacing w:val="13"/>
          <w:w w:val="105"/>
          <w:sz w:val="14"/>
        </w:rPr>
        <w:t xml:space="preserve"> </w:t>
      </w:r>
      <w:r w:rsidR="00D96247" w:rsidRPr="007C7C91">
        <w:rPr>
          <w:color w:val="4F81BD" w:themeColor="accent1"/>
        </w:rPr>
        <w:t xml:space="preserve">xxxxxxxx </w:t>
      </w:r>
      <w:r w:rsidR="00D96247">
        <w:t xml:space="preserve"> </w:t>
      </w:r>
    </w:p>
    <w:p w:rsidR="007B160B" w:rsidRDefault="007B160B" w:rsidP="00D3402A">
      <w:pPr>
        <w:ind w:right="622"/>
        <w:jc w:val="both"/>
        <w:rPr>
          <w:sz w:val="14"/>
        </w:rPr>
        <w:sectPr w:rsidR="007B160B" w:rsidSect="00B6597C">
          <w:type w:val="continuous"/>
          <w:pgSz w:w="11910" w:h="15880"/>
          <w:pgMar w:top="1400" w:right="460" w:bottom="280" w:left="480" w:header="720" w:footer="720" w:gutter="0"/>
          <w:cols w:space="720"/>
        </w:sectPr>
      </w:pPr>
    </w:p>
    <w:p w:rsidR="007B160B" w:rsidRDefault="007C7C91" w:rsidP="00D3402A">
      <w:pPr>
        <w:tabs>
          <w:tab w:val="left" w:pos="3577"/>
        </w:tabs>
        <w:spacing w:before="63"/>
        <w:ind w:left="636" w:right="622"/>
        <w:jc w:val="both"/>
        <w:rPr>
          <w:sz w:val="14"/>
        </w:rPr>
      </w:pPr>
      <w:r>
        <w:rPr>
          <w:spacing w:val="-10"/>
          <w:sz w:val="18"/>
        </w:rPr>
        <w:lastRenderedPageBreak/>
        <w:t>2</w:t>
      </w:r>
      <w:r>
        <w:rPr>
          <w:sz w:val="18"/>
        </w:rPr>
        <w:tab/>
      </w:r>
    </w:p>
    <w:p w:rsidR="007B160B" w:rsidRDefault="007B160B" w:rsidP="00D3402A">
      <w:pPr>
        <w:pStyle w:val="a3"/>
        <w:ind w:right="622"/>
        <w:jc w:val="both"/>
      </w:pPr>
    </w:p>
    <w:p w:rsidR="007B160B" w:rsidRDefault="007B160B" w:rsidP="00D3402A">
      <w:pPr>
        <w:pStyle w:val="a3"/>
        <w:spacing w:before="200"/>
        <w:ind w:right="622"/>
        <w:jc w:val="both"/>
      </w:pPr>
    </w:p>
    <w:p w:rsidR="007B160B" w:rsidRDefault="007B160B" w:rsidP="00D3402A">
      <w:pPr>
        <w:ind w:right="622"/>
        <w:jc w:val="both"/>
        <w:sectPr w:rsidR="007B160B" w:rsidSect="00B6597C">
          <w:pgSz w:w="11910" w:h="15880"/>
          <w:pgMar w:top="480" w:right="460" w:bottom="280" w:left="480" w:header="720" w:footer="720" w:gutter="0"/>
          <w:cols w:space="720"/>
        </w:sectPr>
      </w:pPr>
    </w:p>
    <w:p w:rsidR="007B160B" w:rsidRDefault="007C7C91" w:rsidP="00D3402A">
      <w:pPr>
        <w:pStyle w:val="a3"/>
        <w:spacing w:before="91" w:line="249" w:lineRule="auto"/>
        <w:ind w:left="636" w:right="622"/>
        <w:jc w:val="both"/>
      </w:pPr>
      <w:r>
        <w:rPr>
          <w:w w:val="110"/>
        </w:rPr>
        <w:t>and plexiglass. If not modified, it is brittle, transpar- ent</w:t>
      </w:r>
      <w:r>
        <w:rPr>
          <w:spacing w:val="-2"/>
          <w:w w:val="110"/>
        </w:rPr>
        <w:t xml:space="preserve"> </w:t>
      </w:r>
      <w:r>
        <w:rPr>
          <w:w w:val="110"/>
        </w:rPr>
        <w:t>and</w:t>
      </w:r>
      <w:r>
        <w:rPr>
          <w:spacing w:val="-2"/>
          <w:w w:val="110"/>
        </w:rPr>
        <w:t xml:space="preserve"> </w:t>
      </w:r>
      <w:r>
        <w:rPr>
          <w:w w:val="110"/>
        </w:rPr>
        <w:t>light.</w:t>
      </w:r>
      <w:r>
        <w:rPr>
          <w:spacing w:val="-2"/>
          <w:w w:val="110"/>
        </w:rPr>
        <w:t xml:space="preserve"> </w:t>
      </w:r>
      <w:r>
        <w:rPr>
          <w:w w:val="110"/>
        </w:rPr>
        <w:t>It</w:t>
      </w:r>
      <w:r>
        <w:rPr>
          <w:spacing w:val="-2"/>
          <w:w w:val="110"/>
        </w:rPr>
        <w:t xml:space="preserve"> </w:t>
      </w:r>
      <w:r>
        <w:rPr>
          <w:w w:val="110"/>
        </w:rPr>
        <w:t>is</w:t>
      </w:r>
      <w:r>
        <w:rPr>
          <w:spacing w:val="-2"/>
          <w:w w:val="110"/>
        </w:rPr>
        <w:t xml:space="preserve"> </w:t>
      </w:r>
      <w:r>
        <w:rPr>
          <w:w w:val="110"/>
        </w:rPr>
        <w:t>translucent</w:t>
      </w:r>
      <w:r>
        <w:rPr>
          <w:spacing w:val="-2"/>
          <w:w w:val="110"/>
        </w:rPr>
        <w:t xml:space="preserve"> </w:t>
      </w:r>
      <w:r>
        <w:rPr>
          <w:w w:val="110"/>
        </w:rPr>
        <w:t>and</w:t>
      </w:r>
      <w:r>
        <w:rPr>
          <w:spacing w:val="-2"/>
          <w:w w:val="110"/>
        </w:rPr>
        <w:t xml:space="preserve"> </w:t>
      </w:r>
      <w:r>
        <w:rPr>
          <w:w w:val="110"/>
        </w:rPr>
        <w:t>can</w:t>
      </w:r>
      <w:r>
        <w:rPr>
          <w:spacing w:val="-2"/>
          <w:w w:val="110"/>
        </w:rPr>
        <w:t xml:space="preserve"> </w:t>
      </w:r>
      <w:r>
        <w:rPr>
          <w:w w:val="110"/>
        </w:rPr>
        <w:t>be</w:t>
      </w:r>
      <w:r>
        <w:rPr>
          <w:spacing w:val="-2"/>
          <w:w w:val="110"/>
        </w:rPr>
        <w:t xml:space="preserve"> </w:t>
      </w:r>
      <w:r>
        <w:rPr>
          <w:w w:val="110"/>
        </w:rPr>
        <w:t>modified</w:t>
      </w:r>
      <w:r>
        <w:rPr>
          <w:spacing w:val="-2"/>
          <w:w w:val="110"/>
        </w:rPr>
        <w:t xml:space="preserve"> </w:t>
      </w:r>
      <w:r>
        <w:rPr>
          <w:w w:val="110"/>
        </w:rPr>
        <w:t>to provide a variety of cast color options, textures and shapes [</w:t>
      </w:r>
      <w:hyperlink w:anchor="_bookmark10" w:history="1">
        <w:r>
          <w:rPr>
            <w:color w:val="2D5BAF"/>
            <w:w w:val="110"/>
          </w:rPr>
          <w:t>1</w:t>
        </w:r>
      </w:hyperlink>
      <w:r>
        <w:rPr>
          <w:w w:val="110"/>
        </w:rPr>
        <w:t>].</w:t>
      </w:r>
    </w:p>
    <w:p w:rsidR="007B160B" w:rsidRDefault="007C7C91" w:rsidP="00D3402A">
      <w:pPr>
        <w:pStyle w:val="a3"/>
        <w:spacing w:line="249" w:lineRule="auto"/>
        <w:ind w:left="636" w:right="622" w:firstLine="179"/>
        <w:jc w:val="both"/>
      </w:pPr>
      <w:r>
        <w:rPr>
          <w:w w:val="110"/>
        </w:rPr>
        <w:t>Polyetheretherketone (PEEK) is a colorless or- ganic thermoplastic polymer belonging to the pol- yaryletherketone</w:t>
      </w:r>
      <w:r>
        <w:rPr>
          <w:spacing w:val="-8"/>
          <w:w w:val="110"/>
        </w:rPr>
        <w:t xml:space="preserve"> </w:t>
      </w:r>
      <w:r>
        <w:rPr>
          <w:w w:val="110"/>
        </w:rPr>
        <w:t>(PAEK)</w:t>
      </w:r>
      <w:r>
        <w:rPr>
          <w:spacing w:val="-8"/>
          <w:w w:val="110"/>
        </w:rPr>
        <w:t xml:space="preserve"> </w:t>
      </w:r>
      <w:r>
        <w:rPr>
          <w:w w:val="110"/>
        </w:rPr>
        <w:t>family</w:t>
      </w:r>
      <w:r>
        <w:rPr>
          <w:spacing w:val="-8"/>
          <w:w w:val="110"/>
        </w:rPr>
        <w:t xml:space="preserve"> </w:t>
      </w:r>
      <w:r>
        <w:rPr>
          <w:w w:val="110"/>
        </w:rPr>
        <w:t>used</w:t>
      </w:r>
      <w:r>
        <w:rPr>
          <w:spacing w:val="-8"/>
          <w:w w:val="110"/>
        </w:rPr>
        <w:t xml:space="preserve"> </w:t>
      </w:r>
      <w:r>
        <w:rPr>
          <w:w w:val="110"/>
        </w:rPr>
        <w:t>in</w:t>
      </w:r>
      <w:r>
        <w:rPr>
          <w:spacing w:val="-8"/>
          <w:w w:val="110"/>
        </w:rPr>
        <w:t xml:space="preserve"> </w:t>
      </w:r>
      <w:r>
        <w:rPr>
          <w:w w:val="110"/>
        </w:rPr>
        <w:t xml:space="preserve">engineering </w:t>
      </w:r>
      <w:r>
        <w:rPr>
          <w:spacing w:val="-2"/>
          <w:w w:val="110"/>
        </w:rPr>
        <w:t>and</w:t>
      </w:r>
      <w:r>
        <w:rPr>
          <w:spacing w:val="-8"/>
          <w:w w:val="110"/>
        </w:rPr>
        <w:t xml:space="preserve"> </w:t>
      </w:r>
      <w:r>
        <w:rPr>
          <w:spacing w:val="-2"/>
          <w:w w:val="110"/>
        </w:rPr>
        <w:t>medicine.</w:t>
      </w:r>
      <w:r>
        <w:rPr>
          <w:spacing w:val="-8"/>
          <w:w w:val="110"/>
        </w:rPr>
        <w:t xml:space="preserve"> </w:t>
      </w:r>
      <w:r>
        <w:rPr>
          <w:spacing w:val="-2"/>
          <w:w w:val="110"/>
        </w:rPr>
        <w:t>Due</w:t>
      </w:r>
      <w:r>
        <w:rPr>
          <w:spacing w:val="-8"/>
          <w:w w:val="110"/>
        </w:rPr>
        <w:t xml:space="preserve"> </w:t>
      </w:r>
      <w:r>
        <w:rPr>
          <w:spacing w:val="-2"/>
          <w:w w:val="110"/>
        </w:rPr>
        <w:t>to</w:t>
      </w:r>
      <w:r>
        <w:rPr>
          <w:spacing w:val="-8"/>
          <w:w w:val="110"/>
        </w:rPr>
        <w:t xml:space="preserve"> </w:t>
      </w:r>
      <w:r>
        <w:rPr>
          <w:spacing w:val="-2"/>
          <w:w w:val="110"/>
        </w:rPr>
        <w:t>its</w:t>
      </w:r>
      <w:r>
        <w:rPr>
          <w:spacing w:val="-8"/>
          <w:w w:val="110"/>
        </w:rPr>
        <w:t xml:space="preserve"> </w:t>
      </w:r>
      <w:r>
        <w:rPr>
          <w:spacing w:val="-2"/>
          <w:w w:val="110"/>
        </w:rPr>
        <w:t>aesthetic</w:t>
      </w:r>
      <w:r>
        <w:rPr>
          <w:spacing w:val="-8"/>
          <w:w w:val="110"/>
        </w:rPr>
        <w:t xml:space="preserve"> </w:t>
      </w:r>
      <w:r>
        <w:rPr>
          <w:spacing w:val="-2"/>
          <w:w w:val="110"/>
        </w:rPr>
        <w:t>properties,</w:t>
      </w:r>
      <w:r>
        <w:rPr>
          <w:spacing w:val="-8"/>
          <w:w w:val="110"/>
        </w:rPr>
        <w:t xml:space="preserve"> </w:t>
      </w:r>
      <w:r>
        <w:rPr>
          <w:spacing w:val="-2"/>
          <w:w w:val="110"/>
        </w:rPr>
        <w:t>it</w:t>
      </w:r>
      <w:r>
        <w:rPr>
          <w:spacing w:val="-8"/>
          <w:w w:val="110"/>
        </w:rPr>
        <w:t xml:space="preserve"> </w:t>
      </w:r>
      <w:r>
        <w:rPr>
          <w:spacing w:val="-2"/>
          <w:w w:val="110"/>
        </w:rPr>
        <w:t>is</w:t>
      </w:r>
      <w:r>
        <w:rPr>
          <w:spacing w:val="-8"/>
          <w:w w:val="110"/>
        </w:rPr>
        <w:t xml:space="preserve"> </w:t>
      </w:r>
      <w:r>
        <w:rPr>
          <w:spacing w:val="-2"/>
          <w:w w:val="110"/>
        </w:rPr>
        <w:t xml:space="preserve">con- </w:t>
      </w:r>
      <w:r>
        <w:rPr>
          <w:w w:val="110"/>
        </w:rPr>
        <w:t>sidered an alternative to traditional dental materials and is a scientifically recognized material. Restora- tively, it can be used for removable partial dentures, fixed partial dentures, implants, abutments, implant crowns, and restoration of maxillofacial defects [</w:t>
      </w:r>
      <w:hyperlink w:anchor="_bookmark14" w:history="1">
        <w:r>
          <w:rPr>
            <w:color w:val="2D5BAF"/>
            <w:w w:val="110"/>
          </w:rPr>
          <w:t>6</w:t>
        </w:r>
      </w:hyperlink>
      <w:r>
        <w:rPr>
          <w:w w:val="110"/>
        </w:rPr>
        <w:t>].</w:t>
      </w:r>
    </w:p>
    <w:p w:rsidR="007B160B" w:rsidRDefault="007B160B" w:rsidP="00D3402A">
      <w:pPr>
        <w:pStyle w:val="a3"/>
        <w:spacing w:before="131"/>
        <w:ind w:right="622"/>
        <w:jc w:val="both"/>
      </w:pPr>
    </w:p>
    <w:p w:rsidR="007B160B" w:rsidRDefault="007C7C91" w:rsidP="00DE4A66">
      <w:pPr>
        <w:pStyle w:val="2"/>
        <w:numPr>
          <w:ilvl w:val="0"/>
          <w:numId w:val="2"/>
        </w:numPr>
        <w:tabs>
          <w:tab w:val="left" w:pos="888"/>
        </w:tabs>
        <w:ind w:left="888" w:right="622" w:hanging="252"/>
        <w:jc w:val="both"/>
        <w:rPr>
          <w:color w:val="0077BF"/>
        </w:rPr>
      </w:pPr>
      <w:bookmarkStart w:id="6" w:name="3_Results_and_discussion"/>
      <w:bookmarkEnd w:id="6"/>
      <w:r>
        <w:rPr>
          <w:color w:val="0077BF"/>
        </w:rPr>
        <w:t>Results</w:t>
      </w:r>
      <w:r>
        <w:rPr>
          <w:color w:val="0077BF"/>
          <w:spacing w:val="-10"/>
        </w:rPr>
        <w:t xml:space="preserve"> </w:t>
      </w:r>
      <w:r>
        <w:rPr>
          <w:color w:val="0077BF"/>
          <w:spacing w:val="-2"/>
        </w:rPr>
        <w:t>discussion</w:t>
      </w:r>
      <w:r w:rsidR="00D96247">
        <w:rPr>
          <w:color w:val="0077BF"/>
        </w:rPr>
        <w:t xml:space="preserve"> </w:t>
      </w:r>
      <w:r w:rsidR="00D96247" w:rsidRPr="00D96247">
        <w:rPr>
          <w:bCs w:val="0"/>
          <w:color w:val="000000"/>
          <w:sz w:val="18"/>
        </w:rPr>
        <w:t>(Times new roman 9)</w:t>
      </w:r>
    </w:p>
    <w:p w:rsidR="00DE4A66" w:rsidRDefault="007C7C91" w:rsidP="00DE4A66">
      <w:pPr>
        <w:pStyle w:val="a3"/>
        <w:spacing w:before="225" w:line="249" w:lineRule="auto"/>
        <w:ind w:left="636" w:right="622" w:firstLine="179"/>
        <w:jc w:val="both"/>
      </w:pPr>
      <w:r>
        <w:rPr>
          <w:w w:val="110"/>
        </w:rPr>
        <w:t>Manufacturing Steps Removable Dentures Manu- facturing partial dentures with outstanding aesthetic and functional results requires careful planning. To achieve good results, several steps need to be done [</w:t>
      </w:r>
      <w:hyperlink w:anchor="_bookmark24" w:history="1">
        <w:r>
          <w:rPr>
            <w:color w:val="2D5BAF"/>
            <w:w w:val="110"/>
          </w:rPr>
          <w:t>16</w:t>
        </w:r>
      </w:hyperlink>
      <w:r>
        <w:rPr>
          <w:w w:val="110"/>
        </w:rPr>
        <w:t>,</w:t>
      </w:r>
      <w:hyperlink w:anchor="_bookmark25" w:history="1">
        <w:r>
          <w:rPr>
            <w:color w:val="2D5BAF"/>
            <w:w w:val="110"/>
          </w:rPr>
          <w:t>17</w:t>
        </w:r>
      </w:hyperlink>
      <w:r>
        <w:rPr>
          <w:w w:val="110"/>
        </w:rPr>
        <w:t>].</w:t>
      </w:r>
      <w:r>
        <w:rPr>
          <w:spacing w:val="-8"/>
          <w:w w:val="110"/>
        </w:rPr>
        <w:t xml:space="preserve"> </w:t>
      </w:r>
      <w:r>
        <w:rPr>
          <w:w w:val="110"/>
        </w:rPr>
        <w:t>Step</w:t>
      </w:r>
      <w:r>
        <w:rPr>
          <w:spacing w:val="-8"/>
          <w:w w:val="110"/>
        </w:rPr>
        <w:t xml:space="preserve"> </w:t>
      </w:r>
      <w:r>
        <w:rPr>
          <w:w w:val="110"/>
        </w:rPr>
        <w:t>1:</w:t>
      </w:r>
      <w:r>
        <w:rPr>
          <w:spacing w:val="-8"/>
          <w:w w:val="110"/>
        </w:rPr>
        <w:t xml:space="preserve"> </w:t>
      </w:r>
      <w:r>
        <w:rPr>
          <w:w w:val="110"/>
        </w:rPr>
        <w:t>Initial</w:t>
      </w:r>
      <w:r>
        <w:rPr>
          <w:spacing w:val="-8"/>
          <w:w w:val="110"/>
        </w:rPr>
        <w:t xml:space="preserve"> </w:t>
      </w:r>
      <w:r>
        <w:rPr>
          <w:w w:val="110"/>
        </w:rPr>
        <w:t>impression;</w:t>
      </w:r>
      <w:r>
        <w:rPr>
          <w:spacing w:val="-8"/>
          <w:w w:val="110"/>
        </w:rPr>
        <w:t xml:space="preserve"> </w:t>
      </w:r>
      <w:r>
        <w:rPr>
          <w:w w:val="110"/>
        </w:rPr>
        <w:t>Step</w:t>
      </w:r>
      <w:r>
        <w:rPr>
          <w:spacing w:val="-8"/>
          <w:w w:val="110"/>
        </w:rPr>
        <w:t xml:space="preserve"> </w:t>
      </w:r>
      <w:r>
        <w:rPr>
          <w:w w:val="110"/>
        </w:rPr>
        <w:t>2:</w:t>
      </w:r>
      <w:r>
        <w:rPr>
          <w:spacing w:val="-8"/>
          <w:w w:val="110"/>
        </w:rPr>
        <w:t xml:space="preserve"> </w:t>
      </w:r>
      <w:r>
        <w:rPr>
          <w:w w:val="110"/>
        </w:rPr>
        <w:t>Make</w:t>
      </w:r>
      <w:r>
        <w:rPr>
          <w:spacing w:val="-8"/>
          <w:w w:val="110"/>
        </w:rPr>
        <w:t xml:space="preserve"> </w:t>
      </w:r>
      <w:r>
        <w:rPr>
          <w:w w:val="110"/>
        </w:rPr>
        <w:t>cus- tom</w:t>
      </w:r>
      <w:r>
        <w:rPr>
          <w:spacing w:val="-1"/>
          <w:w w:val="110"/>
        </w:rPr>
        <w:t xml:space="preserve"> </w:t>
      </w:r>
      <w:r>
        <w:rPr>
          <w:w w:val="110"/>
        </w:rPr>
        <w:t>tray</w:t>
      </w:r>
      <w:r>
        <w:rPr>
          <w:spacing w:val="-1"/>
          <w:w w:val="110"/>
        </w:rPr>
        <w:t xml:space="preserve"> </w:t>
      </w:r>
      <w:r>
        <w:rPr>
          <w:w w:val="110"/>
        </w:rPr>
        <w:t>and</w:t>
      </w:r>
      <w:r>
        <w:rPr>
          <w:spacing w:val="-1"/>
          <w:w w:val="110"/>
        </w:rPr>
        <w:t xml:space="preserve"> </w:t>
      </w:r>
      <w:r>
        <w:rPr>
          <w:w w:val="110"/>
        </w:rPr>
        <w:t>bite</w:t>
      </w:r>
      <w:r>
        <w:rPr>
          <w:spacing w:val="-1"/>
          <w:w w:val="110"/>
        </w:rPr>
        <w:t xml:space="preserve"> </w:t>
      </w:r>
      <w:r>
        <w:rPr>
          <w:w w:val="110"/>
        </w:rPr>
        <w:t>ring;</w:t>
      </w:r>
      <w:r>
        <w:rPr>
          <w:spacing w:val="-1"/>
          <w:w w:val="110"/>
        </w:rPr>
        <w:t xml:space="preserve"> </w:t>
      </w:r>
      <w:r>
        <w:rPr>
          <w:w w:val="110"/>
        </w:rPr>
        <w:t>Step</w:t>
      </w:r>
      <w:r>
        <w:rPr>
          <w:spacing w:val="-1"/>
          <w:w w:val="110"/>
        </w:rPr>
        <w:t xml:space="preserve"> </w:t>
      </w:r>
      <w:r>
        <w:rPr>
          <w:w w:val="110"/>
        </w:rPr>
        <w:t>3:</w:t>
      </w:r>
      <w:r>
        <w:rPr>
          <w:spacing w:val="-1"/>
          <w:w w:val="110"/>
        </w:rPr>
        <w:t xml:space="preserve"> </w:t>
      </w:r>
      <w:r>
        <w:rPr>
          <w:w w:val="110"/>
        </w:rPr>
        <w:t>Fasten</w:t>
      </w:r>
      <w:r>
        <w:rPr>
          <w:spacing w:val="-1"/>
          <w:w w:val="110"/>
        </w:rPr>
        <w:t xml:space="preserve"> </w:t>
      </w:r>
      <w:r>
        <w:rPr>
          <w:w w:val="110"/>
        </w:rPr>
        <w:t>and</w:t>
      </w:r>
      <w:r>
        <w:rPr>
          <w:spacing w:val="-1"/>
          <w:w w:val="110"/>
        </w:rPr>
        <w:t xml:space="preserve"> </w:t>
      </w:r>
      <w:r>
        <w:rPr>
          <w:w w:val="110"/>
        </w:rPr>
        <w:t>bend;</w:t>
      </w:r>
      <w:r>
        <w:rPr>
          <w:spacing w:val="-1"/>
          <w:w w:val="110"/>
        </w:rPr>
        <w:t xml:space="preserve"> </w:t>
      </w:r>
      <w:r>
        <w:rPr>
          <w:w w:val="110"/>
        </w:rPr>
        <w:t xml:space="preserve">Step </w:t>
      </w:r>
      <w:r>
        <w:t>4:</w:t>
      </w:r>
      <w:r>
        <w:rPr>
          <w:spacing w:val="24"/>
        </w:rPr>
        <w:t xml:space="preserve"> </w:t>
      </w:r>
      <w:r>
        <w:t>Illustrate</w:t>
      </w:r>
      <w:r>
        <w:rPr>
          <w:spacing w:val="24"/>
        </w:rPr>
        <w:t xml:space="preserve"> </w:t>
      </w:r>
      <w:r>
        <w:t>model;</w:t>
      </w:r>
      <w:r>
        <w:rPr>
          <w:spacing w:val="24"/>
        </w:rPr>
        <w:t xml:space="preserve"> </w:t>
      </w:r>
      <w:r>
        <w:t>Step</w:t>
      </w:r>
      <w:r>
        <w:rPr>
          <w:spacing w:val="24"/>
        </w:rPr>
        <w:t xml:space="preserve"> </w:t>
      </w:r>
      <w:r>
        <w:t>5:</w:t>
      </w:r>
      <w:r>
        <w:rPr>
          <w:spacing w:val="24"/>
        </w:rPr>
        <w:t xml:space="preserve"> </w:t>
      </w:r>
      <w:r>
        <w:t>Inlay;</w:t>
      </w:r>
      <w:r>
        <w:rPr>
          <w:spacing w:val="24"/>
        </w:rPr>
        <w:t xml:space="preserve"> </w:t>
      </w:r>
      <w:r>
        <w:t>Step</w:t>
      </w:r>
      <w:r>
        <w:rPr>
          <w:spacing w:val="24"/>
        </w:rPr>
        <w:t xml:space="preserve"> </w:t>
      </w:r>
      <w:r>
        <w:t>6:</w:t>
      </w:r>
      <w:r>
        <w:rPr>
          <w:spacing w:val="24"/>
        </w:rPr>
        <w:t xml:space="preserve"> </w:t>
      </w:r>
      <w:r>
        <w:t>Waxing;</w:t>
      </w:r>
      <w:r>
        <w:rPr>
          <w:spacing w:val="24"/>
        </w:rPr>
        <w:t xml:space="preserve"> </w:t>
      </w:r>
      <w:r>
        <w:t xml:space="preserve">Step </w:t>
      </w:r>
      <w:r>
        <w:rPr>
          <w:w w:val="110"/>
        </w:rPr>
        <w:t>7</w:t>
      </w:r>
      <w:r>
        <w:rPr>
          <w:spacing w:val="-3"/>
          <w:w w:val="110"/>
        </w:rPr>
        <w:t xml:space="preserve"> </w:t>
      </w:r>
      <w:r>
        <w:rPr>
          <w:w w:val="110"/>
        </w:rPr>
        <w:t>:</w:t>
      </w:r>
      <w:r>
        <w:rPr>
          <w:spacing w:val="-3"/>
          <w:w w:val="110"/>
        </w:rPr>
        <w:t xml:space="preserve"> </w:t>
      </w:r>
      <w:r>
        <w:rPr>
          <w:w w:val="110"/>
        </w:rPr>
        <w:t>bottling;</w:t>
      </w:r>
      <w:r>
        <w:rPr>
          <w:spacing w:val="-3"/>
          <w:w w:val="110"/>
        </w:rPr>
        <w:t xml:space="preserve"> </w:t>
      </w:r>
      <w:r>
        <w:rPr>
          <w:w w:val="110"/>
        </w:rPr>
        <w:t>the</w:t>
      </w:r>
      <w:r>
        <w:rPr>
          <w:spacing w:val="-3"/>
          <w:w w:val="110"/>
        </w:rPr>
        <w:t xml:space="preserve"> </w:t>
      </w:r>
      <w:r>
        <w:rPr>
          <w:w w:val="110"/>
        </w:rPr>
        <w:t>eighth</w:t>
      </w:r>
      <w:r>
        <w:rPr>
          <w:spacing w:val="-3"/>
          <w:w w:val="110"/>
        </w:rPr>
        <w:t xml:space="preserve"> </w:t>
      </w:r>
      <w:r>
        <w:rPr>
          <w:w w:val="110"/>
        </w:rPr>
        <w:t>step:</w:t>
      </w:r>
      <w:r>
        <w:rPr>
          <w:spacing w:val="-3"/>
          <w:w w:val="110"/>
        </w:rPr>
        <w:t xml:space="preserve"> </w:t>
      </w:r>
      <w:r>
        <w:rPr>
          <w:w w:val="110"/>
        </w:rPr>
        <w:t>mixing</w:t>
      </w:r>
      <w:r>
        <w:rPr>
          <w:spacing w:val="-3"/>
          <w:w w:val="110"/>
        </w:rPr>
        <w:t xml:space="preserve"> </w:t>
      </w:r>
      <w:r>
        <w:rPr>
          <w:w w:val="110"/>
        </w:rPr>
        <w:t>acrylic;</w:t>
      </w:r>
      <w:r>
        <w:rPr>
          <w:spacing w:val="-3"/>
          <w:w w:val="110"/>
        </w:rPr>
        <w:t xml:space="preserve"> </w:t>
      </w:r>
      <w:r>
        <w:rPr>
          <w:w w:val="110"/>
        </w:rPr>
        <w:t>the</w:t>
      </w:r>
      <w:r>
        <w:rPr>
          <w:spacing w:val="-3"/>
          <w:w w:val="110"/>
        </w:rPr>
        <w:t xml:space="preserve"> </w:t>
      </w:r>
      <w:r>
        <w:rPr>
          <w:w w:val="110"/>
        </w:rPr>
        <w:t xml:space="preserve">ninth step: acrylic; the tenth step: finishing; the eleventh step: polishing as shown in </w:t>
      </w:r>
      <w:hyperlink w:anchor="_bookmark7" w:history="1">
        <w:r>
          <w:rPr>
            <w:color w:val="2D5BAF"/>
            <w:w w:val="110"/>
          </w:rPr>
          <w:t>Fig. 1</w:t>
        </w:r>
      </w:hyperlink>
      <w:r>
        <w:rPr>
          <w:w w:val="110"/>
        </w:rPr>
        <w:t>.</w:t>
      </w:r>
    </w:p>
    <w:p w:rsidR="007B160B" w:rsidRDefault="007B160B" w:rsidP="00D3402A">
      <w:pPr>
        <w:pStyle w:val="a3"/>
        <w:spacing w:before="11"/>
        <w:ind w:right="622"/>
        <w:jc w:val="both"/>
      </w:pPr>
    </w:p>
    <w:p w:rsidR="007B160B" w:rsidRDefault="007C7C91" w:rsidP="00D3402A">
      <w:pPr>
        <w:pStyle w:val="a4"/>
        <w:numPr>
          <w:ilvl w:val="1"/>
          <w:numId w:val="2"/>
        </w:numPr>
        <w:tabs>
          <w:tab w:val="left" w:pos="987"/>
        </w:tabs>
        <w:spacing w:before="0" w:line="249" w:lineRule="auto"/>
        <w:ind w:right="622" w:firstLine="0"/>
        <w:jc w:val="both"/>
        <w:rPr>
          <w:rFonts w:ascii="Arial"/>
          <w:i/>
          <w:sz w:val="20"/>
        </w:rPr>
      </w:pPr>
      <w:bookmarkStart w:id="7" w:name="3.1_Steps_of_manufacturing_removable_den"/>
      <w:bookmarkEnd w:id="7"/>
      <w:r>
        <w:rPr>
          <w:rFonts w:ascii="Arial"/>
          <w:i/>
          <w:color w:val="0077BF"/>
          <w:sz w:val="20"/>
        </w:rPr>
        <w:t>Steps</w:t>
      </w:r>
      <w:r>
        <w:rPr>
          <w:rFonts w:ascii="Arial"/>
          <w:i/>
          <w:color w:val="0077BF"/>
          <w:spacing w:val="-4"/>
          <w:sz w:val="20"/>
        </w:rPr>
        <w:t xml:space="preserve"> </w:t>
      </w:r>
      <w:r>
        <w:rPr>
          <w:rFonts w:ascii="Arial"/>
          <w:i/>
          <w:color w:val="0077BF"/>
          <w:sz w:val="20"/>
        </w:rPr>
        <w:t>of</w:t>
      </w:r>
      <w:r>
        <w:rPr>
          <w:rFonts w:ascii="Arial"/>
          <w:i/>
          <w:color w:val="0077BF"/>
          <w:spacing w:val="-4"/>
          <w:sz w:val="20"/>
        </w:rPr>
        <w:t xml:space="preserve"> </w:t>
      </w:r>
      <w:r>
        <w:rPr>
          <w:rFonts w:ascii="Arial"/>
          <w:i/>
          <w:color w:val="0077BF"/>
          <w:sz w:val="20"/>
        </w:rPr>
        <w:t>manufacturing</w:t>
      </w:r>
      <w:r>
        <w:rPr>
          <w:rFonts w:ascii="Arial"/>
          <w:i/>
          <w:color w:val="0077BF"/>
          <w:spacing w:val="-4"/>
          <w:sz w:val="20"/>
        </w:rPr>
        <w:t xml:space="preserve"> </w:t>
      </w:r>
      <w:r>
        <w:rPr>
          <w:rFonts w:ascii="Arial"/>
          <w:i/>
          <w:color w:val="0077BF"/>
          <w:sz w:val="20"/>
        </w:rPr>
        <w:t>removable</w:t>
      </w:r>
      <w:r>
        <w:rPr>
          <w:rFonts w:ascii="Arial"/>
          <w:i/>
          <w:color w:val="0077BF"/>
          <w:spacing w:val="-4"/>
          <w:sz w:val="20"/>
        </w:rPr>
        <w:t xml:space="preserve"> </w:t>
      </w:r>
      <w:r>
        <w:rPr>
          <w:rFonts w:ascii="Arial"/>
          <w:i/>
          <w:color w:val="0077BF"/>
          <w:sz w:val="20"/>
        </w:rPr>
        <w:t>denture</w:t>
      </w:r>
      <w:r>
        <w:rPr>
          <w:rFonts w:ascii="Arial"/>
          <w:i/>
          <w:color w:val="0077BF"/>
          <w:spacing w:val="-4"/>
          <w:sz w:val="20"/>
        </w:rPr>
        <w:t xml:space="preserve"> </w:t>
      </w:r>
      <w:r>
        <w:rPr>
          <w:rFonts w:ascii="Arial"/>
          <w:i/>
          <w:color w:val="0077BF"/>
          <w:sz w:val="20"/>
        </w:rPr>
        <w:t>by using PMMA polymers</w:t>
      </w:r>
    </w:p>
    <w:p w:rsidR="007B160B" w:rsidRDefault="007B160B" w:rsidP="00D3402A">
      <w:pPr>
        <w:pStyle w:val="a3"/>
        <w:spacing w:before="10"/>
        <w:ind w:right="622"/>
        <w:jc w:val="both"/>
        <w:rPr>
          <w:rFonts w:ascii="Arial"/>
          <w:i/>
        </w:rPr>
      </w:pPr>
    </w:p>
    <w:p w:rsidR="007B160B" w:rsidRDefault="007C7C91" w:rsidP="00D3402A">
      <w:pPr>
        <w:pStyle w:val="a3"/>
        <w:spacing w:line="249" w:lineRule="auto"/>
        <w:ind w:left="636" w:right="622" w:firstLine="179"/>
        <w:jc w:val="both"/>
      </w:pPr>
      <w:r>
        <w:rPr>
          <w:w w:val="110"/>
        </w:rPr>
        <w:t xml:space="preserve">Procedures for manufacturing removable dentures </w:t>
      </w:r>
      <w:r>
        <w:rPr>
          <w:spacing w:val="-2"/>
          <w:w w:val="110"/>
        </w:rPr>
        <w:t>using</w:t>
      </w:r>
      <w:r>
        <w:rPr>
          <w:spacing w:val="-9"/>
          <w:w w:val="110"/>
        </w:rPr>
        <w:t xml:space="preserve"> </w:t>
      </w:r>
      <w:r>
        <w:rPr>
          <w:spacing w:val="-2"/>
          <w:w w:val="110"/>
        </w:rPr>
        <w:t>PMMA</w:t>
      </w:r>
      <w:r>
        <w:rPr>
          <w:spacing w:val="-9"/>
          <w:w w:val="110"/>
        </w:rPr>
        <w:t xml:space="preserve"> </w:t>
      </w:r>
      <w:r>
        <w:rPr>
          <w:spacing w:val="-2"/>
          <w:w w:val="110"/>
        </w:rPr>
        <w:t>polymer</w:t>
      </w:r>
      <w:r>
        <w:rPr>
          <w:spacing w:val="-9"/>
          <w:w w:val="110"/>
        </w:rPr>
        <w:t xml:space="preserve"> </w:t>
      </w:r>
      <w:r>
        <w:rPr>
          <w:spacing w:val="-2"/>
          <w:w w:val="110"/>
        </w:rPr>
        <w:t>Dissolves</w:t>
      </w:r>
      <w:r>
        <w:rPr>
          <w:spacing w:val="-9"/>
          <w:w w:val="110"/>
        </w:rPr>
        <w:t xml:space="preserve"> </w:t>
      </w:r>
      <w:r>
        <w:rPr>
          <w:spacing w:val="-2"/>
          <w:w w:val="110"/>
        </w:rPr>
        <w:t>the</w:t>
      </w:r>
      <w:r>
        <w:rPr>
          <w:spacing w:val="-9"/>
          <w:w w:val="110"/>
        </w:rPr>
        <w:t xml:space="preserve"> </w:t>
      </w:r>
      <w:r>
        <w:rPr>
          <w:spacing w:val="-2"/>
          <w:w w:val="110"/>
        </w:rPr>
        <w:t>PMMA</w:t>
      </w:r>
      <w:r>
        <w:rPr>
          <w:spacing w:val="-9"/>
          <w:w w:val="110"/>
        </w:rPr>
        <w:t xml:space="preserve"> </w:t>
      </w:r>
      <w:r>
        <w:rPr>
          <w:spacing w:val="-2"/>
          <w:w w:val="110"/>
        </w:rPr>
        <w:t xml:space="preserve">particles </w:t>
      </w:r>
      <w:r>
        <w:rPr>
          <w:w w:val="110"/>
        </w:rPr>
        <w:t>and disperses the polymer chains in the liquid phase [</w:t>
      </w:r>
      <w:hyperlink w:anchor="_bookmark11" w:history="1">
        <w:r>
          <w:rPr>
            <w:color w:val="2D5BAF"/>
            <w:w w:val="110"/>
          </w:rPr>
          <w:t>2</w:t>
        </w:r>
      </w:hyperlink>
      <w:r>
        <w:rPr>
          <w:w w:val="110"/>
        </w:rPr>
        <w:t>].</w:t>
      </w:r>
      <w:r>
        <w:rPr>
          <w:spacing w:val="-4"/>
          <w:w w:val="110"/>
        </w:rPr>
        <w:t xml:space="preserve"> </w:t>
      </w:r>
      <w:r>
        <w:rPr>
          <w:w w:val="110"/>
        </w:rPr>
        <w:t>Simultaneously,</w:t>
      </w:r>
      <w:r>
        <w:rPr>
          <w:spacing w:val="-4"/>
          <w:w w:val="110"/>
        </w:rPr>
        <w:t xml:space="preserve"> </w:t>
      </w:r>
      <w:r>
        <w:rPr>
          <w:w w:val="110"/>
        </w:rPr>
        <w:t>the</w:t>
      </w:r>
      <w:r>
        <w:rPr>
          <w:spacing w:val="-4"/>
          <w:w w:val="110"/>
        </w:rPr>
        <w:t xml:space="preserve"> </w:t>
      </w:r>
      <w:r>
        <w:rPr>
          <w:w w:val="110"/>
        </w:rPr>
        <w:t>larger</w:t>
      </w:r>
      <w:r>
        <w:rPr>
          <w:spacing w:val="-4"/>
          <w:w w:val="110"/>
        </w:rPr>
        <w:t xml:space="preserve"> </w:t>
      </w:r>
      <w:r>
        <w:rPr>
          <w:w w:val="110"/>
        </w:rPr>
        <w:t>PMMA</w:t>
      </w:r>
      <w:r>
        <w:rPr>
          <w:spacing w:val="-4"/>
          <w:w w:val="110"/>
        </w:rPr>
        <w:t xml:space="preserve"> </w:t>
      </w:r>
      <w:r>
        <w:rPr>
          <w:w w:val="110"/>
        </w:rPr>
        <w:t>particles</w:t>
      </w:r>
      <w:r>
        <w:rPr>
          <w:spacing w:val="-4"/>
          <w:w w:val="110"/>
        </w:rPr>
        <w:t xml:space="preserve"> </w:t>
      </w:r>
      <w:r>
        <w:rPr>
          <w:w w:val="110"/>
        </w:rPr>
        <w:t>start to expand and increase in viscosity. Typically, the fibrous stage is characterized by the formation of viscous threads upon contact or stretching and fur- ther development to the doughy stage. However, the mixture still contained many undissolved polymer chains. This stage is characterized by loss of threads and stickiness. In addition, the mixture at the dough stage</w:t>
      </w:r>
      <w:r>
        <w:rPr>
          <w:spacing w:val="-2"/>
          <w:w w:val="110"/>
        </w:rPr>
        <w:t xml:space="preserve"> </w:t>
      </w:r>
      <w:r>
        <w:rPr>
          <w:w w:val="110"/>
        </w:rPr>
        <w:t>is</w:t>
      </w:r>
      <w:r>
        <w:rPr>
          <w:spacing w:val="-2"/>
          <w:w w:val="110"/>
        </w:rPr>
        <w:t xml:space="preserve"> </w:t>
      </w:r>
      <w:r>
        <w:rPr>
          <w:w w:val="110"/>
        </w:rPr>
        <w:t>considered</w:t>
      </w:r>
      <w:r>
        <w:rPr>
          <w:spacing w:val="-2"/>
          <w:w w:val="110"/>
        </w:rPr>
        <w:t xml:space="preserve"> </w:t>
      </w:r>
      <w:r>
        <w:rPr>
          <w:w w:val="110"/>
        </w:rPr>
        <w:t>suitable</w:t>
      </w:r>
      <w:r>
        <w:rPr>
          <w:spacing w:val="-2"/>
          <w:w w:val="110"/>
        </w:rPr>
        <w:t xml:space="preserve"> </w:t>
      </w:r>
      <w:r>
        <w:rPr>
          <w:w w:val="110"/>
        </w:rPr>
        <w:t>for</w:t>
      </w:r>
      <w:r>
        <w:rPr>
          <w:spacing w:val="-2"/>
          <w:w w:val="110"/>
        </w:rPr>
        <w:t xml:space="preserve"> </w:t>
      </w:r>
      <w:r>
        <w:rPr>
          <w:w w:val="110"/>
        </w:rPr>
        <w:t>filling</w:t>
      </w:r>
      <w:r>
        <w:rPr>
          <w:spacing w:val="-2"/>
          <w:w w:val="110"/>
        </w:rPr>
        <w:t xml:space="preserve"> </w:t>
      </w:r>
      <w:r>
        <w:rPr>
          <w:w w:val="110"/>
        </w:rPr>
        <w:t>into</w:t>
      </w:r>
      <w:r>
        <w:rPr>
          <w:spacing w:val="-2"/>
          <w:w w:val="110"/>
        </w:rPr>
        <w:t xml:space="preserve"> </w:t>
      </w:r>
      <w:r>
        <w:rPr>
          <w:w w:val="110"/>
        </w:rPr>
        <w:t>tooth</w:t>
      </w:r>
      <w:r>
        <w:rPr>
          <w:spacing w:val="-2"/>
          <w:w w:val="110"/>
        </w:rPr>
        <w:t xml:space="preserve"> </w:t>
      </w:r>
      <w:r>
        <w:rPr>
          <w:w w:val="110"/>
        </w:rPr>
        <w:t>jars, and</w:t>
      </w:r>
      <w:r>
        <w:rPr>
          <w:spacing w:val="42"/>
          <w:w w:val="110"/>
        </w:rPr>
        <w:t xml:space="preserve"> </w:t>
      </w:r>
      <w:r>
        <w:rPr>
          <w:w w:val="110"/>
        </w:rPr>
        <w:t>the</w:t>
      </w:r>
      <w:r>
        <w:rPr>
          <w:spacing w:val="42"/>
          <w:w w:val="110"/>
        </w:rPr>
        <w:t xml:space="preserve"> </w:t>
      </w:r>
      <w:r>
        <w:rPr>
          <w:w w:val="110"/>
        </w:rPr>
        <w:t>dough</w:t>
      </w:r>
      <w:r>
        <w:rPr>
          <w:spacing w:val="43"/>
          <w:w w:val="110"/>
        </w:rPr>
        <w:t xml:space="preserve"> </w:t>
      </w:r>
      <w:r>
        <w:rPr>
          <w:w w:val="110"/>
        </w:rPr>
        <w:t>development</w:t>
      </w:r>
      <w:r>
        <w:rPr>
          <w:spacing w:val="42"/>
          <w:w w:val="110"/>
        </w:rPr>
        <w:t xml:space="preserve"> </w:t>
      </w:r>
      <w:r>
        <w:rPr>
          <w:w w:val="110"/>
        </w:rPr>
        <w:t>time</w:t>
      </w:r>
      <w:r>
        <w:rPr>
          <w:spacing w:val="43"/>
          <w:w w:val="110"/>
        </w:rPr>
        <w:t xml:space="preserve"> </w:t>
      </w:r>
      <w:r>
        <w:rPr>
          <w:w w:val="110"/>
        </w:rPr>
        <w:t>(from</w:t>
      </w:r>
      <w:r>
        <w:rPr>
          <w:spacing w:val="42"/>
          <w:w w:val="110"/>
        </w:rPr>
        <w:t xml:space="preserve"> </w:t>
      </w:r>
      <w:r>
        <w:rPr>
          <w:w w:val="110"/>
        </w:rPr>
        <w:t>mixing</w:t>
      </w:r>
      <w:r>
        <w:rPr>
          <w:spacing w:val="42"/>
          <w:w w:val="110"/>
        </w:rPr>
        <w:t xml:space="preserve"> </w:t>
      </w:r>
      <w:r>
        <w:rPr>
          <w:spacing w:val="-5"/>
          <w:w w:val="110"/>
        </w:rPr>
        <w:t>to</w:t>
      </w:r>
    </w:p>
    <w:p w:rsidR="007B160B" w:rsidRDefault="00B6597C" w:rsidP="00D3402A">
      <w:pPr>
        <w:pStyle w:val="a3"/>
        <w:spacing w:before="72"/>
        <w:ind w:right="622"/>
        <w:jc w:val="both"/>
      </w:pPr>
      <w:r>
        <w:rPr>
          <w:noProof/>
        </w:rPr>
        <w:drawing>
          <wp:anchor distT="0" distB="0" distL="0" distR="0" simplePos="0" relativeHeight="251659264" behindDoc="1" locked="0" layoutInCell="1" allowOverlap="1">
            <wp:simplePos x="0" y="0"/>
            <wp:positionH relativeFrom="page">
              <wp:posOffset>2512695</wp:posOffset>
            </wp:positionH>
            <wp:positionV relativeFrom="paragraph">
              <wp:posOffset>374650</wp:posOffset>
            </wp:positionV>
            <wp:extent cx="2826829" cy="1141952"/>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2826829" cy="1141952"/>
                    </a:xfrm>
                    <a:prstGeom prst="rect">
                      <a:avLst/>
                    </a:prstGeom>
                  </pic:spPr>
                </pic:pic>
              </a:graphicData>
            </a:graphic>
          </wp:anchor>
        </w:drawing>
      </w:r>
    </w:p>
    <w:p w:rsidR="007B160B" w:rsidRDefault="007C7C91" w:rsidP="002A174D">
      <w:pPr>
        <w:spacing w:before="227" w:line="259" w:lineRule="auto"/>
        <w:ind w:left="636" w:right="622"/>
        <w:jc w:val="center"/>
        <w:rPr>
          <w:rFonts w:ascii="Arial"/>
          <w:sz w:val="16"/>
        </w:rPr>
      </w:pPr>
      <w:bookmarkStart w:id="8" w:name="_bookmark7"/>
      <w:bookmarkEnd w:id="8"/>
      <w:r>
        <w:rPr>
          <w:rFonts w:ascii="Arial"/>
          <w:b/>
          <w:color w:val="0077BF"/>
          <w:sz w:val="16"/>
        </w:rPr>
        <w:t>Fig.</w:t>
      </w:r>
      <w:r>
        <w:rPr>
          <w:rFonts w:ascii="Arial"/>
          <w:b/>
          <w:color w:val="0077BF"/>
          <w:spacing w:val="-12"/>
          <w:sz w:val="16"/>
        </w:rPr>
        <w:t xml:space="preserve"> </w:t>
      </w:r>
      <w:r>
        <w:rPr>
          <w:rFonts w:ascii="Arial"/>
          <w:b/>
          <w:color w:val="0077BF"/>
          <w:sz w:val="16"/>
        </w:rPr>
        <w:t>1.</w:t>
      </w:r>
      <w:r>
        <w:rPr>
          <w:rFonts w:ascii="Arial"/>
          <w:b/>
          <w:color w:val="0077BF"/>
          <w:spacing w:val="-11"/>
          <w:sz w:val="16"/>
        </w:rPr>
        <w:t xml:space="preserve"> </w:t>
      </w:r>
      <w:r w:rsidR="00B6597C">
        <w:rPr>
          <w:rFonts w:ascii="Arial"/>
          <w:b/>
          <w:color w:val="0077BF"/>
          <w:spacing w:val="-11"/>
          <w:sz w:val="16"/>
        </w:rPr>
        <w:t>(Arial 8)</w:t>
      </w:r>
      <w:r w:rsidR="00B6597C">
        <w:rPr>
          <w:rFonts w:ascii="Arial"/>
          <w:sz w:val="16"/>
        </w:rPr>
        <w:t xml:space="preserve"> </w:t>
      </w:r>
      <w:r>
        <w:rPr>
          <w:rFonts w:ascii="Arial"/>
          <w:sz w:val="16"/>
        </w:rPr>
        <w:t>Finishing</w:t>
      </w:r>
      <w:r>
        <w:rPr>
          <w:rFonts w:ascii="Arial"/>
          <w:spacing w:val="-11"/>
          <w:sz w:val="16"/>
        </w:rPr>
        <w:t xml:space="preserve"> </w:t>
      </w:r>
      <w:r>
        <w:rPr>
          <w:rFonts w:ascii="Arial"/>
          <w:sz w:val="16"/>
        </w:rPr>
        <w:t>manufacturing</w:t>
      </w:r>
      <w:r>
        <w:rPr>
          <w:rFonts w:ascii="Arial"/>
          <w:spacing w:val="-11"/>
          <w:sz w:val="16"/>
        </w:rPr>
        <w:t xml:space="preserve"> </w:t>
      </w:r>
      <w:r>
        <w:rPr>
          <w:rFonts w:ascii="Arial"/>
          <w:sz w:val="16"/>
        </w:rPr>
        <w:t>removable</w:t>
      </w:r>
      <w:r>
        <w:rPr>
          <w:rFonts w:ascii="Arial"/>
          <w:spacing w:val="-11"/>
          <w:sz w:val="16"/>
        </w:rPr>
        <w:t xml:space="preserve"> </w:t>
      </w:r>
      <w:r>
        <w:rPr>
          <w:rFonts w:ascii="Arial"/>
          <w:sz w:val="16"/>
        </w:rPr>
        <w:t>denture</w:t>
      </w:r>
      <w:r>
        <w:rPr>
          <w:rFonts w:ascii="Arial"/>
          <w:spacing w:val="-11"/>
          <w:sz w:val="16"/>
        </w:rPr>
        <w:t xml:space="preserve"> </w:t>
      </w:r>
      <w:r>
        <w:rPr>
          <w:rFonts w:ascii="Arial"/>
          <w:sz w:val="16"/>
        </w:rPr>
        <w:t>by</w:t>
      </w:r>
      <w:r>
        <w:rPr>
          <w:rFonts w:ascii="Arial"/>
          <w:spacing w:val="-11"/>
          <w:sz w:val="16"/>
        </w:rPr>
        <w:t xml:space="preserve"> </w:t>
      </w:r>
      <w:r>
        <w:rPr>
          <w:rFonts w:ascii="Arial"/>
          <w:sz w:val="16"/>
        </w:rPr>
        <w:t>using</w:t>
      </w:r>
      <w:r>
        <w:rPr>
          <w:rFonts w:ascii="Arial"/>
          <w:spacing w:val="-11"/>
          <w:sz w:val="16"/>
        </w:rPr>
        <w:t xml:space="preserve"> </w:t>
      </w:r>
      <w:r>
        <w:rPr>
          <w:rFonts w:ascii="Arial"/>
          <w:sz w:val="16"/>
        </w:rPr>
        <w:t xml:space="preserve">Acrylic </w:t>
      </w:r>
      <w:r>
        <w:rPr>
          <w:rFonts w:ascii="Arial"/>
          <w:spacing w:val="-2"/>
          <w:sz w:val="16"/>
        </w:rPr>
        <w:t>polymers.</w:t>
      </w:r>
    </w:p>
    <w:p w:rsidR="007B160B" w:rsidRPr="00B6597C" w:rsidRDefault="007B160B" w:rsidP="00D3402A">
      <w:pPr>
        <w:spacing w:before="3" w:after="24"/>
        <w:ind w:right="622"/>
        <w:jc w:val="both"/>
        <w:rPr>
          <w:rFonts w:ascii="Arial"/>
          <w:sz w:val="9"/>
        </w:rPr>
      </w:pPr>
      <w:bookmarkStart w:id="9" w:name="_bookmark8"/>
      <w:bookmarkEnd w:id="9"/>
    </w:p>
    <w:p w:rsidR="00E25C8D" w:rsidRDefault="00E25C8D" w:rsidP="00D3402A">
      <w:pPr>
        <w:pStyle w:val="2"/>
        <w:tabs>
          <w:tab w:val="left" w:pos="993"/>
        </w:tabs>
        <w:spacing w:before="1"/>
        <w:ind w:left="709" w:right="622"/>
        <w:jc w:val="both"/>
      </w:pPr>
      <w:bookmarkStart w:id="10" w:name="3.2_Methods_of_making_peek_material_by_u"/>
      <w:bookmarkStart w:id="11" w:name="4_Conclusion"/>
      <w:bookmarkEnd w:id="10"/>
      <w:bookmarkEnd w:id="11"/>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5"/>
        <w:gridCol w:w="1746"/>
        <w:gridCol w:w="1746"/>
        <w:gridCol w:w="1746"/>
      </w:tblGrid>
      <w:tr w:rsidR="003801EE" w:rsidTr="00D3402A">
        <w:trPr>
          <w:jc w:val="center"/>
        </w:trPr>
        <w:tc>
          <w:tcPr>
            <w:tcW w:w="6983" w:type="dxa"/>
            <w:gridSpan w:val="4"/>
            <w:tcBorders>
              <w:top w:val="nil"/>
              <w:bottom w:val="single" w:sz="4" w:space="0" w:color="auto"/>
            </w:tcBorders>
          </w:tcPr>
          <w:p w:rsidR="003801EE" w:rsidRPr="003801EE" w:rsidRDefault="003801EE" w:rsidP="002A174D">
            <w:pPr>
              <w:ind w:left="118" w:right="622"/>
              <w:jc w:val="center"/>
              <w:rPr>
                <w:rFonts w:ascii="Arial"/>
                <w:sz w:val="16"/>
              </w:rPr>
            </w:pPr>
            <w:r>
              <w:rPr>
                <w:rFonts w:ascii="Arial"/>
                <w:b/>
                <w:color w:val="0077BF"/>
                <w:spacing w:val="-4"/>
                <w:sz w:val="16"/>
              </w:rPr>
              <w:t>Table</w:t>
            </w:r>
            <w:r>
              <w:rPr>
                <w:rFonts w:ascii="Arial"/>
                <w:b/>
                <w:color w:val="0077BF"/>
                <w:spacing w:val="-2"/>
                <w:sz w:val="16"/>
              </w:rPr>
              <w:t xml:space="preserve"> </w:t>
            </w:r>
            <w:r>
              <w:rPr>
                <w:rFonts w:ascii="Arial"/>
                <w:b/>
                <w:color w:val="0077BF"/>
                <w:spacing w:val="-4"/>
                <w:sz w:val="16"/>
              </w:rPr>
              <w:t>1.</w:t>
            </w:r>
            <w:r>
              <w:rPr>
                <w:rFonts w:ascii="Arial"/>
                <w:b/>
                <w:color w:val="0077BF"/>
                <w:spacing w:val="7"/>
                <w:sz w:val="16"/>
              </w:rPr>
              <w:t xml:space="preserve"> </w:t>
            </w:r>
            <w:r>
              <w:rPr>
                <w:rFonts w:ascii="Arial"/>
                <w:spacing w:val="-4"/>
                <w:sz w:val="16"/>
              </w:rPr>
              <w:t>Textural</w:t>
            </w:r>
            <w:r>
              <w:rPr>
                <w:rFonts w:ascii="Arial"/>
                <w:spacing w:val="-2"/>
                <w:sz w:val="16"/>
              </w:rPr>
              <w:t xml:space="preserve"> </w:t>
            </w:r>
            <w:r>
              <w:rPr>
                <w:rFonts w:ascii="Arial"/>
                <w:spacing w:val="-4"/>
                <w:sz w:val="16"/>
              </w:rPr>
              <w:t>properties</w:t>
            </w:r>
            <w:r>
              <w:rPr>
                <w:rFonts w:ascii="Arial"/>
                <w:spacing w:val="-1"/>
                <w:sz w:val="16"/>
              </w:rPr>
              <w:t xml:space="preserve"> </w:t>
            </w:r>
            <w:r>
              <w:rPr>
                <w:rFonts w:ascii="Arial"/>
                <w:spacing w:val="-4"/>
                <w:sz w:val="16"/>
              </w:rPr>
              <w:t>of</w:t>
            </w:r>
            <w:r>
              <w:rPr>
                <w:rFonts w:ascii="Arial"/>
                <w:spacing w:val="-1"/>
                <w:sz w:val="16"/>
              </w:rPr>
              <w:t xml:space="preserve"> </w:t>
            </w:r>
            <w:r>
              <w:rPr>
                <w:rFonts w:ascii="Arial"/>
                <w:spacing w:val="-4"/>
                <w:sz w:val="16"/>
              </w:rPr>
              <w:t>CRW,</w:t>
            </w:r>
            <w:r>
              <w:rPr>
                <w:rFonts w:ascii="Arial"/>
                <w:spacing w:val="-1"/>
                <w:sz w:val="16"/>
              </w:rPr>
              <w:t xml:space="preserve"> </w:t>
            </w:r>
            <w:r>
              <w:rPr>
                <w:rFonts w:ascii="Arial"/>
                <w:spacing w:val="-4"/>
                <w:sz w:val="16"/>
              </w:rPr>
              <w:t>HTC200,</w:t>
            </w:r>
            <w:r>
              <w:rPr>
                <w:rFonts w:ascii="Arial"/>
                <w:spacing w:val="-1"/>
                <w:sz w:val="16"/>
              </w:rPr>
              <w:t xml:space="preserve"> </w:t>
            </w:r>
            <w:r>
              <w:rPr>
                <w:rFonts w:ascii="Arial"/>
                <w:spacing w:val="-4"/>
                <w:sz w:val="16"/>
              </w:rPr>
              <w:t>PY700,</w:t>
            </w:r>
            <w:r>
              <w:rPr>
                <w:rFonts w:ascii="Arial"/>
                <w:spacing w:val="-1"/>
                <w:sz w:val="16"/>
              </w:rPr>
              <w:t xml:space="preserve"> </w:t>
            </w:r>
            <w:r>
              <w:rPr>
                <w:rFonts w:ascii="Arial"/>
                <w:spacing w:val="-4"/>
                <w:sz w:val="16"/>
              </w:rPr>
              <w:t>and</w:t>
            </w:r>
            <w:r>
              <w:rPr>
                <w:rFonts w:ascii="Arial"/>
                <w:spacing w:val="-1"/>
                <w:sz w:val="16"/>
              </w:rPr>
              <w:t xml:space="preserve"> </w:t>
            </w:r>
            <w:r>
              <w:rPr>
                <w:rFonts w:ascii="Arial"/>
                <w:spacing w:val="-4"/>
                <w:sz w:val="16"/>
              </w:rPr>
              <w:t>MW800.</w:t>
            </w:r>
          </w:p>
        </w:tc>
      </w:tr>
      <w:tr w:rsidR="003801EE" w:rsidTr="00D3402A">
        <w:trPr>
          <w:jc w:val="center"/>
        </w:trPr>
        <w:tc>
          <w:tcPr>
            <w:tcW w:w="1745" w:type="dxa"/>
            <w:tcBorders>
              <w:top w:val="single" w:sz="4" w:space="0" w:color="auto"/>
              <w:bottom w:val="single" w:sz="4" w:space="0" w:color="auto"/>
            </w:tcBorders>
          </w:tcPr>
          <w:p w:rsidR="003801EE" w:rsidRPr="00D3402A" w:rsidRDefault="003801EE" w:rsidP="00D3402A">
            <w:pPr>
              <w:pStyle w:val="2"/>
              <w:tabs>
                <w:tab w:val="left" w:pos="993"/>
              </w:tabs>
              <w:spacing w:before="1"/>
              <w:ind w:left="0" w:right="622"/>
              <w:jc w:val="both"/>
              <w:rPr>
                <w:rFonts w:asciiTheme="majorBidi" w:hAnsiTheme="majorBidi" w:cstheme="majorBidi"/>
                <w:b w:val="0"/>
                <w:bCs w:val="0"/>
                <w:sz w:val="16"/>
                <w:szCs w:val="16"/>
              </w:rPr>
            </w:pPr>
            <w:r w:rsidRPr="00D3402A">
              <w:rPr>
                <w:rFonts w:asciiTheme="majorBidi" w:hAnsiTheme="majorBidi" w:cstheme="majorBidi"/>
                <w:b w:val="0"/>
                <w:bCs w:val="0"/>
                <w:sz w:val="16"/>
                <w:szCs w:val="16"/>
              </w:rPr>
              <w:t>Sample</w:t>
            </w:r>
          </w:p>
        </w:tc>
        <w:tc>
          <w:tcPr>
            <w:tcW w:w="1746" w:type="dxa"/>
            <w:tcBorders>
              <w:top w:val="single" w:sz="4" w:space="0" w:color="auto"/>
              <w:bottom w:val="single" w:sz="4" w:space="0" w:color="auto"/>
            </w:tcBorders>
          </w:tcPr>
          <w:p w:rsidR="003801EE" w:rsidRPr="00D3402A" w:rsidRDefault="003801EE" w:rsidP="00D3402A">
            <w:pPr>
              <w:pStyle w:val="2"/>
              <w:tabs>
                <w:tab w:val="left" w:pos="993"/>
              </w:tabs>
              <w:spacing w:before="1"/>
              <w:ind w:left="0" w:right="622"/>
              <w:jc w:val="both"/>
              <w:rPr>
                <w:rFonts w:asciiTheme="majorBidi" w:hAnsiTheme="majorBidi" w:cstheme="majorBidi"/>
                <w:b w:val="0"/>
                <w:bCs w:val="0"/>
                <w:sz w:val="16"/>
                <w:szCs w:val="16"/>
              </w:rPr>
            </w:pPr>
            <w:r w:rsidRPr="00D3402A">
              <w:rPr>
                <w:rFonts w:asciiTheme="majorBidi" w:hAnsiTheme="majorBidi" w:cstheme="majorBidi"/>
                <w:b w:val="0"/>
                <w:bCs w:val="0"/>
                <w:sz w:val="16"/>
                <w:szCs w:val="16"/>
              </w:rPr>
              <w:t>Area</w:t>
            </w:r>
          </w:p>
        </w:tc>
        <w:tc>
          <w:tcPr>
            <w:tcW w:w="1746" w:type="dxa"/>
            <w:tcBorders>
              <w:top w:val="single" w:sz="4" w:space="0" w:color="auto"/>
              <w:bottom w:val="single" w:sz="4" w:space="0" w:color="auto"/>
            </w:tcBorders>
          </w:tcPr>
          <w:p w:rsidR="003801EE" w:rsidRPr="00D3402A" w:rsidRDefault="003801EE" w:rsidP="00D3402A">
            <w:pPr>
              <w:pStyle w:val="2"/>
              <w:tabs>
                <w:tab w:val="left" w:pos="993"/>
              </w:tabs>
              <w:spacing w:before="1"/>
              <w:ind w:left="0" w:right="622"/>
              <w:jc w:val="both"/>
              <w:rPr>
                <w:rFonts w:asciiTheme="majorBidi" w:hAnsiTheme="majorBidi" w:cstheme="majorBidi"/>
                <w:b w:val="0"/>
                <w:bCs w:val="0"/>
                <w:sz w:val="16"/>
                <w:szCs w:val="16"/>
              </w:rPr>
            </w:pPr>
            <w:r w:rsidRPr="00D3402A">
              <w:rPr>
                <w:rFonts w:asciiTheme="majorBidi" w:hAnsiTheme="majorBidi" w:cstheme="majorBidi"/>
                <w:b w:val="0"/>
                <w:bCs w:val="0"/>
                <w:sz w:val="16"/>
                <w:szCs w:val="16"/>
              </w:rPr>
              <w:t>Surface</w:t>
            </w:r>
          </w:p>
        </w:tc>
        <w:tc>
          <w:tcPr>
            <w:tcW w:w="1746" w:type="dxa"/>
            <w:tcBorders>
              <w:top w:val="single" w:sz="4" w:space="0" w:color="auto"/>
              <w:bottom w:val="single" w:sz="4" w:space="0" w:color="auto"/>
            </w:tcBorders>
          </w:tcPr>
          <w:p w:rsidR="003801EE" w:rsidRPr="00D3402A" w:rsidRDefault="003801EE" w:rsidP="00D3402A">
            <w:pPr>
              <w:pStyle w:val="2"/>
              <w:tabs>
                <w:tab w:val="left" w:pos="993"/>
              </w:tabs>
              <w:spacing w:before="1"/>
              <w:ind w:left="0" w:right="622"/>
              <w:jc w:val="both"/>
              <w:rPr>
                <w:rFonts w:asciiTheme="majorBidi" w:hAnsiTheme="majorBidi" w:cstheme="majorBidi"/>
                <w:b w:val="0"/>
                <w:bCs w:val="0"/>
                <w:sz w:val="16"/>
                <w:szCs w:val="16"/>
              </w:rPr>
            </w:pPr>
            <w:r w:rsidRPr="00D3402A">
              <w:rPr>
                <w:rFonts w:asciiTheme="majorBidi" w:hAnsiTheme="majorBidi" w:cstheme="majorBidi"/>
                <w:b w:val="0"/>
                <w:bCs w:val="0"/>
                <w:sz w:val="16"/>
                <w:szCs w:val="16"/>
              </w:rPr>
              <w:t xml:space="preserve">Dimeter </w:t>
            </w:r>
          </w:p>
        </w:tc>
      </w:tr>
      <w:tr w:rsidR="003801EE" w:rsidTr="00D3402A">
        <w:trPr>
          <w:jc w:val="center"/>
        </w:trPr>
        <w:tc>
          <w:tcPr>
            <w:tcW w:w="1745" w:type="dxa"/>
            <w:tcBorders>
              <w:top w:val="single" w:sz="4" w:space="0" w:color="auto"/>
            </w:tcBorders>
          </w:tcPr>
          <w:p w:rsidR="003801EE" w:rsidRPr="00D3402A" w:rsidRDefault="00D3402A" w:rsidP="00D3402A">
            <w:pPr>
              <w:pStyle w:val="2"/>
              <w:tabs>
                <w:tab w:val="left" w:pos="993"/>
              </w:tabs>
              <w:spacing w:before="1"/>
              <w:ind w:left="0" w:right="622"/>
              <w:jc w:val="both"/>
              <w:rPr>
                <w:rFonts w:asciiTheme="majorBidi" w:hAnsiTheme="majorBidi" w:cstheme="majorBidi"/>
                <w:b w:val="0"/>
                <w:bCs w:val="0"/>
                <w:sz w:val="16"/>
                <w:szCs w:val="16"/>
              </w:rPr>
            </w:pPr>
            <w:r w:rsidRPr="00D3402A">
              <w:rPr>
                <w:rFonts w:asciiTheme="majorBidi" w:hAnsiTheme="majorBidi" w:cstheme="majorBidi"/>
                <w:b w:val="0"/>
                <w:bCs w:val="0"/>
                <w:sz w:val="16"/>
                <w:szCs w:val="16"/>
              </w:rPr>
              <w:t>X</w:t>
            </w:r>
          </w:p>
        </w:tc>
        <w:tc>
          <w:tcPr>
            <w:tcW w:w="1746" w:type="dxa"/>
            <w:tcBorders>
              <w:top w:val="single" w:sz="4" w:space="0" w:color="auto"/>
            </w:tcBorders>
          </w:tcPr>
          <w:p w:rsidR="003801EE" w:rsidRPr="00D3402A" w:rsidRDefault="00D3402A" w:rsidP="00D3402A">
            <w:pPr>
              <w:pStyle w:val="2"/>
              <w:tabs>
                <w:tab w:val="left" w:pos="993"/>
              </w:tabs>
              <w:spacing w:before="1"/>
              <w:ind w:left="0" w:right="622"/>
              <w:jc w:val="both"/>
              <w:rPr>
                <w:rFonts w:asciiTheme="majorBidi" w:hAnsiTheme="majorBidi" w:cstheme="majorBidi"/>
                <w:b w:val="0"/>
                <w:bCs w:val="0"/>
                <w:sz w:val="16"/>
                <w:szCs w:val="16"/>
              </w:rPr>
            </w:pPr>
            <w:r w:rsidRPr="00D3402A">
              <w:rPr>
                <w:rFonts w:asciiTheme="majorBidi" w:hAnsiTheme="majorBidi" w:cstheme="majorBidi"/>
                <w:b w:val="0"/>
                <w:bCs w:val="0"/>
                <w:sz w:val="16"/>
                <w:szCs w:val="16"/>
              </w:rPr>
              <w:t>X</w:t>
            </w:r>
          </w:p>
        </w:tc>
        <w:tc>
          <w:tcPr>
            <w:tcW w:w="1746" w:type="dxa"/>
            <w:tcBorders>
              <w:top w:val="single" w:sz="4" w:space="0" w:color="auto"/>
            </w:tcBorders>
          </w:tcPr>
          <w:p w:rsidR="003801EE" w:rsidRPr="00D3402A" w:rsidRDefault="00D3402A" w:rsidP="00D3402A">
            <w:pPr>
              <w:pStyle w:val="2"/>
              <w:tabs>
                <w:tab w:val="left" w:pos="993"/>
              </w:tabs>
              <w:spacing w:before="1"/>
              <w:ind w:left="0" w:right="622"/>
              <w:jc w:val="both"/>
              <w:rPr>
                <w:rFonts w:asciiTheme="majorBidi" w:hAnsiTheme="majorBidi" w:cstheme="majorBidi"/>
                <w:b w:val="0"/>
                <w:bCs w:val="0"/>
                <w:sz w:val="16"/>
                <w:szCs w:val="16"/>
              </w:rPr>
            </w:pPr>
            <w:r w:rsidRPr="00D3402A">
              <w:rPr>
                <w:rFonts w:asciiTheme="majorBidi" w:hAnsiTheme="majorBidi" w:cstheme="majorBidi"/>
                <w:b w:val="0"/>
                <w:bCs w:val="0"/>
                <w:sz w:val="16"/>
                <w:szCs w:val="16"/>
              </w:rPr>
              <w:t>X</w:t>
            </w:r>
          </w:p>
        </w:tc>
        <w:tc>
          <w:tcPr>
            <w:tcW w:w="1746" w:type="dxa"/>
            <w:tcBorders>
              <w:top w:val="single" w:sz="4" w:space="0" w:color="auto"/>
            </w:tcBorders>
          </w:tcPr>
          <w:p w:rsidR="003801EE" w:rsidRPr="00D3402A" w:rsidRDefault="00D3402A" w:rsidP="00D3402A">
            <w:pPr>
              <w:pStyle w:val="2"/>
              <w:tabs>
                <w:tab w:val="left" w:pos="993"/>
              </w:tabs>
              <w:spacing w:before="1"/>
              <w:ind w:left="0" w:right="622"/>
              <w:jc w:val="both"/>
              <w:rPr>
                <w:rFonts w:asciiTheme="majorBidi" w:hAnsiTheme="majorBidi" w:cstheme="majorBidi"/>
                <w:b w:val="0"/>
                <w:bCs w:val="0"/>
                <w:sz w:val="16"/>
                <w:szCs w:val="16"/>
              </w:rPr>
            </w:pPr>
            <w:r w:rsidRPr="00D3402A">
              <w:rPr>
                <w:rFonts w:asciiTheme="majorBidi" w:hAnsiTheme="majorBidi" w:cstheme="majorBidi"/>
                <w:b w:val="0"/>
                <w:bCs w:val="0"/>
                <w:sz w:val="16"/>
                <w:szCs w:val="16"/>
              </w:rPr>
              <w:t>X</w:t>
            </w:r>
          </w:p>
        </w:tc>
      </w:tr>
      <w:tr w:rsidR="003801EE" w:rsidTr="00D3402A">
        <w:trPr>
          <w:jc w:val="center"/>
        </w:trPr>
        <w:tc>
          <w:tcPr>
            <w:tcW w:w="1745" w:type="dxa"/>
          </w:tcPr>
          <w:p w:rsidR="003801EE" w:rsidRPr="00D3402A" w:rsidRDefault="00D3402A" w:rsidP="00D3402A">
            <w:pPr>
              <w:pStyle w:val="2"/>
              <w:tabs>
                <w:tab w:val="left" w:pos="993"/>
              </w:tabs>
              <w:spacing w:before="1"/>
              <w:ind w:left="0" w:right="622"/>
              <w:jc w:val="both"/>
              <w:rPr>
                <w:rFonts w:asciiTheme="majorBidi" w:hAnsiTheme="majorBidi" w:cstheme="majorBidi"/>
                <w:b w:val="0"/>
                <w:bCs w:val="0"/>
                <w:sz w:val="16"/>
                <w:szCs w:val="16"/>
              </w:rPr>
            </w:pPr>
            <w:r w:rsidRPr="00D3402A">
              <w:rPr>
                <w:rFonts w:asciiTheme="majorBidi" w:hAnsiTheme="majorBidi" w:cstheme="majorBidi"/>
                <w:b w:val="0"/>
                <w:bCs w:val="0"/>
                <w:sz w:val="16"/>
                <w:szCs w:val="16"/>
              </w:rPr>
              <w:t>X</w:t>
            </w:r>
          </w:p>
        </w:tc>
        <w:tc>
          <w:tcPr>
            <w:tcW w:w="1746" w:type="dxa"/>
          </w:tcPr>
          <w:p w:rsidR="003801EE" w:rsidRPr="00D3402A" w:rsidRDefault="00D3402A" w:rsidP="00D3402A">
            <w:pPr>
              <w:pStyle w:val="2"/>
              <w:tabs>
                <w:tab w:val="left" w:pos="993"/>
              </w:tabs>
              <w:spacing w:before="1"/>
              <w:ind w:left="0" w:right="622"/>
              <w:jc w:val="both"/>
              <w:rPr>
                <w:rFonts w:asciiTheme="majorBidi" w:hAnsiTheme="majorBidi" w:cstheme="majorBidi"/>
                <w:b w:val="0"/>
                <w:bCs w:val="0"/>
                <w:sz w:val="16"/>
                <w:szCs w:val="16"/>
              </w:rPr>
            </w:pPr>
            <w:r w:rsidRPr="00D3402A">
              <w:rPr>
                <w:rFonts w:asciiTheme="majorBidi" w:hAnsiTheme="majorBidi" w:cstheme="majorBidi"/>
                <w:b w:val="0"/>
                <w:bCs w:val="0"/>
                <w:sz w:val="16"/>
                <w:szCs w:val="16"/>
              </w:rPr>
              <w:t>X</w:t>
            </w:r>
          </w:p>
        </w:tc>
        <w:tc>
          <w:tcPr>
            <w:tcW w:w="1746" w:type="dxa"/>
          </w:tcPr>
          <w:p w:rsidR="003801EE" w:rsidRPr="00D3402A" w:rsidRDefault="00D3402A" w:rsidP="00D3402A">
            <w:pPr>
              <w:pStyle w:val="2"/>
              <w:tabs>
                <w:tab w:val="left" w:pos="993"/>
              </w:tabs>
              <w:spacing w:before="1"/>
              <w:ind w:left="0" w:right="622"/>
              <w:jc w:val="both"/>
              <w:rPr>
                <w:rFonts w:asciiTheme="majorBidi" w:hAnsiTheme="majorBidi" w:cstheme="majorBidi"/>
                <w:b w:val="0"/>
                <w:bCs w:val="0"/>
                <w:sz w:val="16"/>
                <w:szCs w:val="16"/>
              </w:rPr>
            </w:pPr>
            <w:r w:rsidRPr="00D3402A">
              <w:rPr>
                <w:rFonts w:asciiTheme="majorBidi" w:hAnsiTheme="majorBidi" w:cstheme="majorBidi"/>
                <w:b w:val="0"/>
                <w:bCs w:val="0"/>
                <w:sz w:val="16"/>
                <w:szCs w:val="16"/>
              </w:rPr>
              <w:t>X</w:t>
            </w:r>
          </w:p>
        </w:tc>
        <w:tc>
          <w:tcPr>
            <w:tcW w:w="1746" w:type="dxa"/>
          </w:tcPr>
          <w:p w:rsidR="003801EE" w:rsidRPr="00D3402A" w:rsidRDefault="00D3402A" w:rsidP="00D3402A">
            <w:pPr>
              <w:pStyle w:val="2"/>
              <w:tabs>
                <w:tab w:val="left" w:pos="993"/>
              </w:tabs>
              <w:spacing w:before="1"/>
              <w:ind w:left="0" w:right="622"/>
              <w:jc w:val="both"/>
              <w:rPr>
                <w:rFonts w:asciiTheme="majorBidi" w:hAnsiTheme="majorBidi" w:cstheme="majorBidi"/>
                <w:b w:val="0"/>
                <w:bCs w:val="0"/>
                <w:sz w:val="16"/>
                <w:szCs w:val="16"/>
              </w:rPr>
            </w:pPr>
            <w:r w:rsidRPr="00D3402A">
              <w:rPr>
                <w:rFonts w:asciiTheme="majorBidi" w:hAnsiTheme="majorBidi" w:cstheme="majorBidi"/>
                <w:b w:val="0"/>
                <w:bCs w:val="0"/>
                <w:sz w:val="16"/>
                <w:szCs w:val="16"/>
              </w:rPr>
              <w:t>X</w:t>
            </w:r>
          </w:p>
        </w:tc>
      </w:tr>
      <w:tr w:rsidR="003801EE" w:rsidTr="00D3402A">
        <w:trPr>
          <w:jc w:val="center"/>
        </w:trPr>
        <w:tc>
          <w:tcPr>
            <w:tcW w:w="1745" w:type="dxa"/>
          </w:tcPr>
          <w:p w:rsidR="003801EE" w:rsidRPr="00D3402A" w:rsidRDefault="00D3402A" w:rsidP="00D3402A">
            <w:pPr>
              <w:pStyle w:val="2"/>
              <w:tabs>
                <w:tab w:val="left" w:pos="993"/>
              </w:tabs>
              <w:spacing w:before="1"/>
              <w:ind w:left="0" w:right="622"/>
              <w:jc w:val="both"/>
              <w:rPr>
                <w:rFonts w:asciiTheme="majorBidi" w:hAnsiTheme="majorBidi" w:cstheme="majorBidi"/>
                <w:b w:val="0"/>
                <w:bCs w:val="0"/>
                <w:sz w:val="16"/>
                <w:szCs w:val="16"/>
              </w:rPr>
            </w:pPr>
            <w:r w:rsidRPr="00D3402A">
              <w:rPr>
                <w:rFonts w:asciiTheme="majorBidi" w:hAnsiTheme="majorBidi" w:cstheme="majorBidi"/>
                <w:b w:val="0"/>
                <w:bCs w:val="0"/>
                <w:sz w:val="16"/>
                <w:szCs w:val="16"/>
              </w:rPr>
              <w:t>X</w:t>
            </w:r>
          </w:p>
        </w:tc>
        <w:tc>
          <w:tcPr>
            <w:tcW w:w="1746" w:type="dxa"/>
          </w:tcPr>
          <w:p w:rsidR="003801EE" w:rsidRPr="00D3402A" w:rsidRDefault="00D3402A" w:rsidP="00D3402A">
            <w:pPr>
              <w:pStyle w:val="2"/>
              <w:tabs>
                <w:tab w:val="left" w:pos="993"/>
              </w:tabs>
              <w:spacing w:before="1"/>
              <w:ind w:left="0" w:right="622"/>
              <w:jc w:val="both"/>
              <w:rPr>
                <w:rFonts w:asciiTheme="majorBidi" w:hAnsiTheme="majorBidi" w:cstheme="majorBidi"/>
                <w:b w:val="0"/>
                <w:bCs w:val="0"/>
                <w:sz w:val="16"/>
                <w:szCs w:val="16"/>
              </w:rPr>
            </w:pPr>
            <w:r w:rsidRPr="00D3402A">
              <w:rPr>
                <w:rFonts w:asciiTheme="majorBidi" w:hAnsiTheme="majorBidi" w:cstheme="majorBidi"/>
                <w:b w:val="0"/>
                <w:bCs w:val="0"/>
                <w:sz w:val="16"/>
                <w:szCs w:val="16"/>
              </w:rPr>
              <w:t>X</w:t>
            </w:r>
          </w:p>
        </w:tc>
        <w:tc>
          <w:tcPr>
            <w:tcW w:w="1746" w:type="dxa"/>
          </w:tcPr>
          <w:p w:rsidR="003801EE" w:rsidRPr="00D3402A" w:rsidRDefault="00D3402A" w:rsidP="00D3402A">
            <w:pPr>
              <w:pStyle w:val="2"/>
              <w:tabs>
                <w:tab w:val="left" w:pos="993"/>
              </w:tabs>
              <w:spacing w:before="1"/>
              <w:ind w:left="0" w:right="622"/>
              <w:jc w:val="both"/>
              <w:rPr>
                <w:rFonts w:asciiTheme="majorBidi" w:hAnsiTheme="majorBidi" w:cstheme="majorBidi"/>
                <w:b w:val="0"/>
                <w:bCs w:val="0"/>
                <w:sz w:val="16"/>
                <w:szCs w:val="16"/>
              </w:rPr>
            </w:pPr>
            <w:r w:rsidRPr="00D3402A">
              <w:rPr>
                <w:rFonts w:asciiTheme="majorBidi" w:hAnsiTheme="majorBidi" w:cstheme="majorBidi"/>
                <w:b w:val="0"/>
                <w:bCs w:val="0"/>
                <w:sz w:val="16"/>
                <w:szCs w:val="16"/>
              </w:rPr>
              <w:t>X</w:t>
            </w:r>
          </w:p>
        </w:tc>
        <w:tc>
          <w:tcPr>
            <w:tcW w:w="1746" w:type="dxa"/>
          </w:tcPr>
          <w:p w:rsidR="003801EE" w:rsidRPr="00D3402A" w:rsidRDefault="00D3402A" w:rsidP="00D3402A">
            <w:pPr>
              <w:pStyle w:val="2"/>
              <w:tabs>
                <w:tab w:val="left" w:pos="993"/>
              </w:tabs>
              <w:spacing w:before="1"/>
              <w:ind w:left="0" w:right="622"/>
              <w:jc w:val="both"/>
              <w:rPr>
                <w:rFonts w:asciiTheme="majorBidi" w:hAnsiTheme="majorBidi" w:cstheme="majorBidi"/>
                <w:b w:val="0"/>
                <w:bCs w:val="0"/>
                <w:sz w:val="16"/>
                <w:szCs w:val="16"/>
              </w:rPr>
            </w:pPr>
            <w:r w:rsidRPr="00D3402A">
              <w:rPr>
                <w:rFonts w:asciiTheme="majorBidi" w:hAnsiTheme="majorBidi" w:cstheme="majorBidi"/>
                <w:b w:val="0"/>
                <w:bCs w:val="0"/>
                <w:sz w:val="16"/>
                <w:szCs w:val="16"/>
              </w:rPr>
              <w:t>X</w:t>
            </w:r>
          </w:p>
        </w:tc>
      </w:tr>
      <w:tr w:rsidR="003801EE" w:rsidTr="00D3402A">
        <w:trPr>
          <w:jc w:val="center"/>
        </w:trPr>
        <w:tc>
          <w:tcPr>
            <w:tcW w:w="1745" w:type="dxa"/>
            <w:tcBorders>
              <w:bottom w:val="single" w:sz="4" w:space="0" w:color="auto"/>
            </w:tcBorders>
          </w:tcPr>
          <w:p w:rsidR="003801EE" w:rsidRPr="00D3402A" w:rsidRDefault="00D3402A" w:rsidP="00D3402A">
            <w:pPr>
              <w:pStyle w:val="2"/>
              <w:tabs>
                <w:tab w:val="left" w:pos="993"/>
              </w:tabs>
              <w:spacing w:before="1"/>
              <w:ind w:left="0" w:right="622"/>
              <w:jc w:val="both"/>
              <w:rPr>
                <w:rFonts w:asciiTheme="majorBidi" w:hAnsiTheme="majorBidi" w:cstheme="majorBidi"/>
                <w:b w:val="0"/>
                <w:bCs w:val="0"/>
                <w:sz w:val="16"/>
                <w:szCs w:val="16"/>
              </w:rPr>
            </w:pPr>
            <w:r w:rsidRPr="00D3402A">
              <w:rPr>
                <w:rFonts w:asciiTheme="majorBidi" w:hAnsiTheme="majorBidi" w:cstheme="majorBidi"/>
                <w:b w:val="0"/>
                <w:bCs w:val="0"/>
                <w:sz w:val="16"/>
                <w:szCs w:val="16"/>
              </w:rPr>
              <w:t>X</w:t>
            </w:r>
          </w:p>
        </w:tc>
        <w:tc>
          <w:tcPr>
            <w:tcW w:w="1746" w:type="dxa"/>
            <w:tcBorders>
              <w:bottom w:val="single" w:sz="4" w:space="0" w:color="auto"/>
            </w:tcBorders>
          </w:tcPr>
          <w:p w:rsidR="003801EE" w:rsidRPr="00D3402A" w:rsidRDefault="00D3402A" w:rsidP="00D3402A">
            <w:pPr>
              <w:pStyle w:val="2"/>
              <w:tabs>
                <w:tab w:val="left" w:pos="993"/>
              </w:tabs>
              <w:spacing w:before="1"/>
              <w:ind w:left="0" w:right="622"/>
              <w:jc w:val="both"/>
              <w:rPr>
                <w:rFonts w:asciiTheme="majorBidi" w:hAnsiTheme="majorBidi" w:cstheme="majorBidi"/>
                <w:b w:val="0"/>
                <w:bCs w:val="0"/>
                <w:sz w:val="16"/>
                <w:szCs w:val="16"/>
              </w:rPr>
            </w:pPr>
            <w:r w:rsidRPr="00D3402A">
              <w:rPr>
                <w:rFonts w:asciiTheme="majorBidi" w:hAnsiTheme="majorBidi" w:cstheme="majorBidi"/>
                <w:b w:val="0"/>
                <w:bCs w:val="0"/>
                <w:sz w:val="16"/>
                <w:szCs w:val="16"/>
              </w:rPr>
              <w:t>X</w:t>
            </w:r>
          </w:p>
        </w:tc>
        <w:tc>
          <w:tcPr>
            <w:tcW w:w="1746" w:type="dxa"/>
            <w:tcBorders>
              <w:bottom w:val="single" w:sz="4" w:space="0" w:color="auto"/>
            </w:tcBorders>
          </w:tcPr>
          <w:p w:rsidR="003801EE" w:rsidRPr="00D3402A" w:rsidRDefault="00D3402A" w:rsidP="00D3402A">
            <w:pPr>
              <w:pStyle w:val="2"/>
              <w:tabs>
                <w:tab w:val="left" w:pos="993"/>
              </w:tabs>
              <w:spacing w:before="1"/>
              <w:ind w:left="0" w:right="622"/>
              <w:jc w:val="both"/>
              <w:rPr>
                <w:rFonts w:asciiTheme="majorBidi" w:hAnsiTheme="majorBidi" w:cstheme="majorBidi"/>
                <w:b w:val="0"/>
                <w:bCs w:val="0"/>
                <w:sz w:val="16"/>
                <w:szCs w:val="16"/>
              </w:rPr>
            </w:pPr>
            <w:r w:rsidRPr="00D3402A">
              <w:rPr>
                <w:rFonts w:asciiTheme="majorBidi" w:hAnsiTheme="majorBidi" w:cstheme="majorBidi"/>
                <w:b w:val="0"/>
                <w:bCs w:val="0"/>
                <w:sz w:val="16"/>
                <w:szCs w:val="16"/>
              </w:rPr>
              <w:t>X</w:t>
            </w:r>
          </w:p>
        </w:tc>
        <w:tc>
          <w:tcPr>
            <w:tcW w:w="1746" w:type="dxa"/>
            <w:tcBorders>
              <w:bottom w:val="single" w:sz="4" w:space="0" w:color="auto"/>
            </w:tcBorders>
          </w:tcPr>
          <w:p w:rsidR="003801EE" w:rsidRPr="00D3402A" w:rsidRDefault="00D3402A" w:rsidP="00D3402A">
            <w:pPr>
              <w:pStyle w:val="2"/>
              <w:tabs>
                <w:tab w:val="left" w:pos="993"/>
              </w:tabs>
              <w:spacing w:before="1"/>
              <w:ind w:left="0" w:right="622"/>
              <w:jc w:val="both"/>
              <w:rPr>
                <w:rFonts w:asciiTheme="majorBidi" w:hAnsiTheme="majorBidi" w:cstheme="majorBidi"/>
                <w:b w:val="0"/>
                <w:bCs w:val="0"/>
                <w:sz w:val="16"/>
                <w:szCs w:val="16"/>
              </w:rPr>
            </w:pPr>
            <w:r w:rsidRPr="00D3402A">
              <w:rPr>
                <w:rFonts w:asciiTheme="majorBidi" w:hAnsiTheme="majorBidi" w:cstheme="majorBidi"/>
                <w:b w:val="0"/>
                <w:bCs w:val="0"/>
                <w:sz w:val="16"/>
                <w:szCs w:val="16"/>
              </w:rPr>
              <w:t>X</w:t>
            </w:r>
          </w:p>
        </w:tc>
      </w:tr>
    </w:tbl>
    <w:p w:rsidR="00E25C8D" w:rsidRDefault="00E25C8D" w:rsidP="00D3402A">
      <w:pPr>
        <w:pStyle w:val="2"/>
        <w:tabs>
          <w:tab w:val="left" w:pos="993"/>
        </w:tabs>
        <w:spacing w:before="1"/>
        <w:ind w:left="709" w:right="622"/>
        <w:jc w:val="both"/>
      </w:pPr>
    </w:p>
    <w:p w:rsidR="00E25C8D" w:rsidRDefault="00E25C8D" w:rsidP="00D3402A">
      <w:pPr>
        <w:pStyle w:val="2"/>
        <w:tabs>
          <w:tab w:val="left" w:pos="993"/>
        </w:tabs>
        <w:spacing w:before="1"/>
        <w:ind w:left="709" w:right="622"/>
        <w:jc w:val="both"/>
      </w:pPr>
    </w:p>
    <w:p w:rsidR="00DE4A66" w:rsidRDefault="00DE4A66" w:rsidP="00DE4A66">
      <w:pPr>
        <w:pStyle w:val="2"/>
        <w:numPr>
          <w:ilvl w:val="0"/>
          <w:numId w:val="2"/>
        </w:numPr>
        <w:tabs>
          <w:tab w:val="left" w:pos="888"/>
        </w:tabs>
        <w:ind w:right="622"/>
        <w:jc w:val="left"/>
        <w:rPr>
          <w:color w:val="0077BF"/>
        </w:rPr>
      </w:pPr>
      <w:r>
        <w:rPr>
          <w:color w:val="0077BF"/>
          <w:spacing w:val="-2"/>
        </w:rPr>
        <w:t>D</w:t>
      </w:r>
      <w:r>
        <w:rPr>
          <w:color w:val="0077BF"/>
          <w:spacing w:val="-2"/>
        </w:rPr>
        <w:t>iscussion</w:t>
      </w:r>
      <w:r>
        <w:rPr>
          <w:color w:val="0077BF"/>
        </w:rPr>
        <w:t xml:space="preserve"> </w:t>
      </w:r>
      <w:r w:rsidRPr="00D96247">
        <w:rPr>
          <w:bCs w:val="0"/>
          <w:color w:val="000000"/>
          <w:sz w:val="18"/>
        </w:rPr>
        <w:t>(Times new roman 9)</w:t>
      </w:r>
    </w:p>
    <w:p w:rsidR="00DE4A66" w:rsidRDefault="00DE4A66" w:rsidP="00DE4A66">
      <w:pPr>
        <w:pStyle w:val="a3"/>
        <w:spacing w:before="225" w:line="249" w:lineRule="auto"/>
        <w:ind w:left="636" w:right="622" w:firstLine="179"/>
        <w:jc w:val="both"/>
      </w:pPr>
      <w:r>
        <w:rPr>
          <w:w w:val="110"/>
        </w:rPr>
        <w:t>Manufacturing Steps Removable Dentures Manu- facturing partial dentures with outstanding aesthetic and functional results requires careful planning. To achieve good results, several steps need to be done [</w:t>
      </w:r>
      <w:hyperlink w:anchor="_bookmark24" w:history="1">
        <w:r>
          <w:rPr>
            <w:color w:val="2D5BAF"/>
            <w:w w:val="110"/>
          </w:rPr>
          <w:t>16</w:t>
        </w:r>
      </w:hyperlink>
      <w:r>
        <w:rPr>
          <w:w w:val="110"/>
        </w:rPr>
        <w:t>,</w:t>
      </w:r>
      <w:hyperlink w:anchor="_bookmark25" w:history="1">
        <w:r>
          <w:rPr>
            <w:color w:val="2D5BAF"/>
            <w:w w:val="110"/>
          </w:rPr>
          <w:t>17</w:t>
        </w:r>
      </w:hyperlink>
      <w:r>
        <w:rPr>
          <w:w w:val="110"/>
        </w:rPr>
        <w:t>].</w:t>
      </w:r>
      <w:r>
        <w:rPr>
          <w:spacing w:val="-8"/>
          <w:w w:val="110"/>
        </w:rPr>
        <w:t xml:space="preserve"> </w:t>
      </w:r>
      <w:r>
        <w:rPr>
          <w:w w:val="110"/>
        </w:rPr>
        <w:t>Step</w:t>
      </w:r>
      <w:r>
        <w:rPr>
          <w:spacing w:val="-8"/>
          <w:w w:val="110"/>
        </w:rPr>
        <w:t xml:space="preserve"> </w:t>
      </w:r>
      <w:r>
        <w:rPr>
          <w:w w:val="110"/>
        </w:rPr>
        <w:t>1:</w:t>
      </w:r>
      <w:r>
        <w:rPr>
          <w:spacing w:val="-8"/>
          <w:w w:val="110"/>
        </w:rPr>
        <w:t xml:space="preserve"> </w:t>
      </w:r>
      <w:r>
        <w:rPr>
          <w:w w:val="110"/>
        </w:rPr>
        <w:t>Initial</w:t>
      </w:r>
      <w:r>
        <w:rPr>
          <w:spacing w:val="-8"/>
          <w:w w:val="110"/>
        </w:rPr>
        <w:t xml:space="preserve"> </w:t>
      </w:r>
      <w:r>
        <w:rPr>
          <w:w w:val="110"/>
        </w:rPr>
        <w:t>impression;</w:t>
      </w:r>
      <w:r>
        <w:rPr>
          <w:spacing w:val="-8"/>
          <w:w w:val="110"/>
        </w:rPr>
        <w:t xml:space="preserve"> </w:t>
      </w:r>
      <w:r>
        <w:rPr>
          <w:w w:val="110"/>
        </w:rPr>
        <w:t>Step</w:t>
      </w:r>
      <w:r>
        <w:rPr>
          <w:spacing w:val="-8"/>
          <w:w w:val="110"/>
        </w:rPr>
        <w:t xml:space="preserve"> </w:t>
      </w:r>
      <w:r>
        <w:rPr>
          <w:w w:val="110"/>
        </w:rPr>
        <w:t>2:</w:t>
      </w:r>
      <w:r>
        <w:rPr>
          <w:spacing w:val="-8"/>
          <w:w w:val="110"/>
        </w:rPr>
        <w:t xml:space="preserve"> </w:t>
      </w:r>
      <w:r>
        <w:rPr>
          <w:w w:val="110"/>
        </w:rPr>
        <w:t>Make</w:t>
      </w:r>
      <w:r>
        <w:rPr>
          <w:spacing w:val="-8"/>
          <w:w w:val="110"/>
        </w:rPr>
        <w:t xml:space="preserve"> </w:t>
      </w:r>
      <w:r>
        <w:rPr>
          <w:w w:val="110"/>
        </w:rPr>
        <w:t>cus- tom</w:t>
      </w:r>
      <w:r>
        <w:rPr>
          <w:spacing w:val="-1"/>
          <w:w w:val="110"/>
        </w:rPr>
        <w:t xml:space="preserve"> </w:t>
      </w:r>
      <w:r>
        <w:rPr>
          <w:w w:val="110"/>
        </w:rPr>
        <w:t>tray</w:t>
      </w:r>
      <w:r>
        <w:rPr>
          <w:spacing w:val="-1"/>
          <w:w w:val="110"/>
        </w:rPr>
        <w:t xml:space="preserve"> </w:t>
      </w:r>
      <w:r>
        <w:rPr>
          <w:w w:val="110"/>
        </w:rPr>
        <w:t>and</w:t>
      </w:r>
      <w:r>
        <w:rPr>
          <w:spacing w:val="-1"/>
          <w:w w:val="110"/>
        </w:rPr>
        <w:t xml:space="preserve"> </w:t>
      </w:r>
      <w:r>
        <w:rPr>
          <w:w w:val="110"/>
        </w:rPr>
        <w:t>bite</w:t>
      </w:r>
      <w:r>
        <w:rPr>
          <w:spacing w:val="-1"/>
          <w:w w:val="110"/>
        </w:rPr>
        <w:t xml:space="preserve"> </w:t>
      </w:r>
      <w:r>
        <w:rPr>
          <w:w w:val="110"/>
        </w:rPr>
        <w:t>ring;</w:t>
      </w:r>
      <w:r>
        <w:rPr>
          <w:spacing w:val="-1"/>
          <w:w w:val="110"/>
        </w:rPr>
        <w:t xml:space="preserve"> </w:t>
      </w:r>
      <w:r>
        <w:rPr>
          <w:w w:val="110"/>
        </w:rPr>
        <w:t>Step</w:t>
      </w:r>
      <w:r>
        <w:rPr>
          <w:spacing w:val="-1"/>
          <w:w w:val="110"/>
        </w:rPr>
        <w:t xml:space="preserve"> </w:t>
      </w:r>
      <w:r>
        <w:rPr>
          <w:w w:val="110"/>
        </w:rPr>
        <w:t>3:</w:t>
      </w:r>
      <w:r>
        <w:rPr>
          <w:spacing w:val="-1"/>
          <w:w w:val="110"/>
        </w:rPr>
        <w:t xml:space="preserve"> </w:t>
      </w:r>
      <w:r>
        <w:rPr>
          <w:w w:val="110"/>
        </w:rPr>
        <w:t>Fasten</w:t>
      </w:r>
      <w:r>
        <w:rPr>
          <w:spacing w:val="-1"/>
          <w:w w:val="110"/>
        </w:rPr>
        <w:t xml:space="preserve"> </w:t>
      </w:r>
      <w:r>
        <w:rPr>
          <w:w w:val="110"/>
        </w:rPr>
        <w:t>and</w:t>
      </w:r>
      <w:r>
        <w:rPr>
          <w:spacing w:val="-1"/>
          <w:w w:val="110"/>
        </w:rPr>
        <w:t xml:space="preserve"> </w:t>
      </w:r>
      <w:r>
        <w:rPr>
          <w:w w:val="110"/>
        </w:rPr>
        <w:t>bend;</w:t>
      </w:r>
      <w:r>
        <w:rPr>
          <w:spacing w:val="-1"/>
          <w:w w:val="110"/>
        </w:rPr>
        <w:t xml:space="preserve"> </w:t>
      </w:r>
      <w:r>
        <w:rPr>
          <w:w w:val="110"/>
        </w:rPr>
        <w:t xml:space="preserve">Step </w:t>
      </w:r>
      <w:r>
        <w:t>4:</w:t>
      </w:r>
      <w:r>
        <w:rPr>
          <w:spacing w:val="24"/>
        </w:rPr>
        <w:t xml:space="preserve"> </w:t>
      </w:r>
      <w:r>
        <w:t>Illustrate</w:t>
      </w:r>
      <w:r>
        <w:rPr>
          <w:spacing w:val="24"/>
        </w:rPr>
        <w:t xml:space="preserve"> </w:t>
      </w:r>
      <w:r>
        <w:t>model;</w:t>
      </w:r>
      <w:r>
        <w:rPr>
          <w:spacing w:val="24"/>
        </w:rPr>
        <w:t xml:space="preserve"> </w:t>
      </w:r>
      <w:r>
        <w:t>Step</w:t>
      </w:r>
      <w:r>
        <w:rPr>
          <w:spacing w:val="24"/>
        </w:rPr>
        <w:t xml:space="preserve"> </w:t>
      </w:r>
      <w:r>
        <w:t>5:</w:t>
      </w:r>
      <w:r>
        <w:rPr>
          <w:spacing w:val="24"/>
        </w:rPr>
        <w:t xml:space="preserve"> </w:t>
      </w:r>
      <w:r>
        <w:t>Inlay;</w:t>
      </w:r>
      <w:r>
        <w:rPr>
          <w:spacing w:val="24"/>
        </w:rPr>
        <w:t xml:space="preserve"> </w:t>
      </w:r>
      <w:r>
        <w:t>Step</w:t>
      </w:r>
      <w:r>
        <w:rPr>
          <w:spacing w:val="24"/>
        </w:rPr>
        <w:t xml:space="preserve"> </w:t>
      </w:r>
      <w:r>
        <w:t>6:</w:t>
      </w:r>
      <w:r>
        <w:rPr>
          <w:spacing w:val="24"/>
        </w:rPr>
        <w:t xml:space="preserve"> </w:t>
      </w:r>
      <w:r>
        <w:t>Waxing;</w:t>
      </w:r>
      <w:r>
        <w:rPr>
          <w:spacing w:val="24"/>
        </w:rPr>
        <w:t xml:space="preserve"> </w:t>
      </w:r>
      <w:r>
        <w:t xml:space="preserve">Step </w:t>
      </w:r>
      <w:r>
        <w:rPr>
          <w:w w:val="110"/>
        </w:rPr>
        <w:t>7</w:t>
      </w:r>
      <w:r>
        <w:rPr>
          <w:spacing w:val="-3"/>
          <w:w w:val="110"/>
        </w:rPr>
        <w:t xml:space="preserve"> </w:t>
      </w:r>
      <w:r>
        <w:rPr>
          <w:w w:val="110"/>
        </w:rPr>
        <w:t>:</w:t>
      </w:r>
      <w:r>
        <w:rPr>
          <w:spacing w:val="-3"/>
          <w:w w:val="110"/>
        </w:rPr>
        <w:t xml:space="preserve"> </w:t>
      </w:r>
      <w:r>
        <w:rPr>
          <w:w w:val="110"/>
        </w:rPr>
        <w:t>bottling;</w:t>
      </w:r>
      <w:r>
        <w:rPr>
          <w:spacing w:val="-3"/>
          <w:w w:val="110"/>
        </w:rPr>
        <w:t xml:space="preserve"> </w:t>
      </w:r>
      <w:r>
        <w:rPr>
          <w:w w:val="110"/>
        </w:rPr>
        <w:t>the</w:t>
      </w:r>
      <w:r>
        <w:rPr>
          <w:spacing w:val="-3"/>
          <w:w w:val="110"/>
        </w:rPr>
        <w:t xml:space="preserve"> </w:t>
      </w:r>
      <w:r>
        <w:rPr>
          <w:w w:val="110"/>
        </w:rPr>
        <w:t>eighth</w:t>
      </w:r>
      <w:r>
        <w:rPr>
          <w:spacing w:val="-3"/>
          <w:w w:val="110"/>
        </w:rPr>
        <w:t xml:space="preserve"> </w:t>
      </w:r>
      <w:r>
        <w:rPr>
          <w:w w:val="110"/>
        </w:rPr>
        <w:t>step:</w:t>
      </w:r>
      <w:r>
        <w:rPr>
          <w:spacing w:val="-3"/>
          <w:w w:val="110"/>
        </w:rPr>
        <w:t xml:space="preserve"> </w:t>
      </w:r>
      <w:r>
        <w:rPr>
          <w:w w:val="110"/>
        </w:rPr>
        <w:t>mixing</w:t>
      </w:r>
      <w:r>
        <w:rPr>
          <w:spacing w:val="-3"/>
          <w:w w:val="110"/>
        </w:rPr>
        <w:t xml:space="preserve"> </w:t>
      </w:r>
      <w:r>
        <w:rPr>
          <w:w w:val="110"/>
        </w:rPr>
        <w:t>acrylic;</w:t>
      </w:r>
      <w:r>
        <w:rPr>
          <w:spacing w:val="-3"/>
          <w:w w:val="110"/>
        </w:rPr>
        <w:t xml:space="preserve"> </w:t>
      </w:r>
      <w:r>
        <w:rPr>
          <w:w w:val="110"/>
        </w:rPr>
        <w:t>the</w:t>
      </w:r>
      <w:r>
        <w:rPr>
          <w:spacing w:val="-3"/>
          <w:w w:val="110"/>
        </w:rPr>
        <w:t xml:space="preserve"> </w:t>
      </w:r>
      <w:r>
        <w:rPr>
          <w:w w:val="110"/>
        </w:rPr>
        <w:t xml:space="preserve">ninth step: acrylic; the tenth step: finishing; the eleventh step: polishing as shown in </w:t>
      </w:r>
      <w:hyperlink w:anchor="_bookmark7" w:history="1">
        <w:r>
          <w:rPr>
            <w:color w:val="2D5BAF"/>
            <w:w w:val="110"/>
          </w:rPr>
          <w:t>Fig. 1</w:t>
        </w:r>
      </w:hyperlink>
      <w:r>
        <w:rPr>
          <w:w w:val="110"/>
        </w:rPr>
        <w:t>.</w:t>
      </w:r>
    </w:p>
    <w:p w:rsidR="00E25C8D" w:rsidRDefault="00E25C8D" w:rsidP="00DE4A66">
      <w:pPr>
        <w:pStyle w:val="2"/>
        <w:tabs>
          <w:tab w:val="left" w:pos="993"/>
        </w:tabs>
        <w:spacing w:before="1"/>
        <w:ind w:left="572" w:right="622"/>
        <w:jc w:val="both"/>
      </w:pPr>
    </w:p>
    <w:p w:rsidR="007B160B" w:rsidRDefault="007C7C91" w:rsidP="00DE4A66">
      <w:pPr>
        <w:pStyle w:val="2"/>
        <w:numPr>
          <w:ilvl w:val="0"/>
          <w:numId w:val="2"/>
        </w:numPr>
        <w:tabs>
          <w:tab w:val="left" w:pos="993"/>
        </w:tabs>
        <w:spacing w:before="1"/>
        <w:ind w:right="622"/>
        <w:jc w:val="left"/>
      </w:pPr>
      <w:r>
        <w:rPr>
          <w:color w:val="0077BF"/>
          <w:spacing w:val="-2"/>
        </w:rPr>
        <w:t>Conclusion</w:t>
      </w:r>
      <w:r w:rsidR="00D96247">
        <w:t xml:space="preserve"> </w:t>
      </w:r>
      <w:r w:rsidR="00D96247" w:rsidRPr="00D96247">
        <w:rPr>
          <w:bCs w:val="0"/>
          <w:color w:val="000000"/>
          <w:sz w:val="18"/>
        </w:rPr>
        <w:t>(Times new roman 9)</w:t>
      </w:r>
    </w:p>
    <w:p w:rsidR="007B160B" w:rsidRDefault="007C7C91" w:rsidP="00D3402A">
      <w:pPr>
        <w:pStyle w:val="a3"/>
        <w:spacing w:before="225" w:line="249" w:lineRule="auto"/>
        <w:ind w:left="567" w:right="622" w:firstLine="179"/>
        <w:jc w:val="both"/>
      </w:pPr>
      <w:r>
        <w:rPr>
          <w:w w:val="110"/>
        </w:rPr>
        <w:t xml:space="preserve">Each polymer has many advantages and disad- vantages. Materials used in the dental industry are constantly evolving in order to provide adequate comfort for patients. The use of PMMA started to reduce its fracture properties, despite increasing it, today dental technicians completely rely on acrylic for removable dentures </w:t>
      </w:r>
      <w:r>
        <w:rPr>
          <w:w w:val="110"/>
        </w:rPr>
        <w:lastRenderedPageBreak/>
        <w:t>due to its high esthetic prop- erties and su</w:t>
      </w:r>
      <w:r>
        <w:rPr>
          <w:spacing w:val="32"/>
          <w:w w:val="110"/>
        </w:rPr>
        <w:t xml:space="preserve"> </w:t>
      </w:r>
      <w:r>
        <w:rPr>
          <w:w w:val="110"/>
        </w:rPr>
        <w:t>cient comfort for the patient. However, some patients resent this material.</w:t>
      </w:r>
    </w:p>
    <w:p w:rsidR="007B160B" w:rsidRDefault="007B160B" w:rsidP="00D3402A">
      <w:pPr>
        <w:spacing w:line="249" w:lineRule="auto"/>
        <w:ind w:right="622"/>
        <w:jc w:val="both"/>
        <w:sectPr w:rsidR="007B160B" w:rsidSect="00B6597C">
          <w:type w:val="continuous"/>
          <w:pgSz w:w="11910" w:h="15880"/>
          <w:pgMar w:top="1400" w:right="460" w:bottom="280" w:left="480" w:header="720" w:footer="720" w:gutter="0"/>
          <w:cols w:space="720"/>
        </w:sectPr>
      </w:pPr>
    </w:p>
    <w:p w:rsidR="007B160B" w:rsidRDefault="007C7C91" w:rsidP="00D3402A">
      <w:pPr>
        <w:tabs>
          <w:tab w:val="right" w:pos="10319"/>
        </w:tabs>
        <w:spacing w:before="63"/>
        <w:ind w:left="3577" w:right="622"/>
        <w:jc w:val="both"/>
        <w:rPr>
          <w:sz w:val="18"/>
        </w:rPr>
      </w:pPr>
      <w:r>
        <w:rPr>
          <w:spacing w:val="-10"/>
          <w:sz w:val="18"/>
        </w:rPr>
        <w:lastRenderedPageBreak/>
        <w:t>3</w:t>
      </w:r>
    </w:p>
    <w:p w:rsidR="007B160B" w:rsidRDefault="007B160B" w:rsidP="00D3402A">
      <w:pPr>
        <w:ind w:right="622"/>
        <w:jc w:val="both"/>
        <w:rPr>
          <w:sz w:val="18"/>
        </w:rPr>
        <w:sectPr w:rsidR="007B160B" w:rsidSect="00B6597C">
          <w:pgSz w:w="11910" w:h="15880"/>
          <w:pgMar w:top="480" w:right="460" w:bottom="280" w:left="480" w:header="720" w:footer="720" w:gutter="0"/>
          <w:cols w:space="720"/>
        </w:sectPr>
      </w:pPr>
    </w:p>
    <w:p w:rsidR="007B160B" w:rsidRDefault="007B160B" w:rsidP="00D3402A">
      <w:pPr>
        <w:pStyle w:val="a3"/>
        <w:ind w:right="622"/>
        <w:jc w:val="both"/>
      </w:pPr>
    </w:p>
    <w:p w:rsidR="007B160B" w:rsidRDefault="007B160B" w:rsidP="00D3402A">
      <w:pPr>
        <w:pStyle w:val="a3"/>
        <w:ind w:right="622"/>
        <w:jc w:val="both"/>
      </w:pPr>
    </w:p>
    <w:p w:rsidR="007B160B" w:rsidRDefault="007B160B" w:rsidP="00D3402A">
      <w:pPr>
        <w:pStyle w:val="a3"/>
        <w:spacing w:before="61"/>
        <w:ind w:right="622"/>
        <w:jc w:val="both"/>
      </w:pPr>
    </w:p>
    <w:p w:rsidR="007B160B" w:rsidRDefault="007C7C91" w:rsidP="00D3402A">
      <w:pPr>
        <w:pStyle w:val="a3"/>
        <w:spacing w:line="249" w:lineRule="auto"/>
        <w:ind w:left="636" w:right="622"/>
        <w:jc w:val="both"/>
      </w:pPr>
      <w:r>
        <w:rPr>
          <w:w w:val="110"/>
        </w:rPr>
        <w:t>and thermal properties; PEEK material is the best polymer used in the dental industry. PEEK has a high strength-to-weight ratio and comes in a natural, non-contrasting colour, making it look more natural in the patient’s mouth. This lightweight material is digitally designed and manufactured for greater ac- curacy and fit. PEEK is preferred over metal in the patient’s mouth because it eliminates any metallic taste or temperature changes in food.</w:t>
      </w:r>
    </w:p>
    <w:p w:rsidR="007B160B" w:rsidRDefault="007B160B" w:rsidP="00D3402A">
      <w:pPr>
        <w:pStyle w:val="a3"/>
        <w:spacing w:before="49"/>
        <w:ind w:right="622"/>
        <w:jc w:val="both"/>
      </w:pPr>
    </w:p>
    <w:p w:rsidR="007B160B" w:rsidRDefault="007C7C91" w:rsidP="00D3402A">
      <w:pPr>
        <w:pStyle w:val="2"/>
        <w:tabs>
          <w:tab w:val="left" w:pos="636"/>
        </w:tabs>
        <w:ind w:left="109" w:right="622"/>
        <w:jc w:val="both"/>
      </w:pPr>
      <w:bookmarkStart w:id="12" w:name="_bookmark9"/>
      <w:bookmarkEnd w:id="12"/>
      <w:r>
        <w:rPr>
          <w:rFonts w:ascii="Times New Roman"/>
          <w:color w:val="FF0000"/>
          <w:position w:val="6"/>
          <w:sz w:val="14"/>
        </w:rPr>
        <w:tab/>
      </w:r>
      <w:bookmarkStart w:id="13" w:name="Recommendations"/>
      <w:bookmarkEnd w:id="13"/>
      <w:r>
        <w:rPr>
          <w:color w:val="0077BF"/>
          <w:spacing w:val="-2"/>
        </w:rPr>
        <w:t>Recommendations</w:t>
      </w:r>
      <w:r w:rsidR="00D96247">
        <w:t xml:space="preserve"> </w:t>
      </w:r>
      <w:r w:rsidR="00D96247" w:rsidRPr="00D96247">
        <w:rPr>
          <w:bCs w:val="0"/>
          <w:color w:val="000000"/>
          <w:sz w:val="18"/>
        </w:rPr>
        <w:t>(Times new roman 9)</w:t>
      </w:r>
    </w:p>
    <w:p w:rsidR="007B160B" w:rsidRDefault="007C7C91" w:rsidP="00D3402A">
      <w:pPr>
        <w:pStyle w:val="a3"/>
        <w:spacing w:before="225" w:line="249" w:lineRule="auto"/>
        <w:ind w:left="636" w:right="622" w:firstLine="179"/>
        <w:jc w:val="both"/>
      </w:pPr>
      <w:r>
        <w:rPr>
          <w:w w:val="110"/>
        </w:rPr>
        <w:t>We</w:t>
      </w:r>
      <w:r>
        <w:rPr>
          <w:spacing w:val="-1"/>
          <w:w w:val="110"/>
        </w:rPr>
        <w:t xml:space="preserve"> </w:t>
      </w:r>
      <w:r>
        <w:rPr>
          <w:w w:val="110"/>
        </w:rPr>
        <w:t>recommend</w:t>
      </w:r>
      <w:r>
        <w:rPr>
          <w:spacing w:val="-1"/>
          <w:w w:val="110"/>
        </w:rPr>
        <w:t xml:space="preserve"> </w:t>
      </w:r>
      <w:r>
        <w:rPr>
          <w:w w:val="110"/>
        </w:rPr>
        <w:t>the</w:t>
      </w:r>
      <w:r>
        <w:rPr>
          <w:spacing w:val="-1"/>
          <w:w w:val="110"/>
        </w:rPr>
        <w:t xml:space="preserve"> </w:t>
      </w:r>
      <w:r>
        <w:rPr>
          <w:w w:val="110"/>
        </w:rPr>
        <w:t>use</w:t>
      </w:r>
      <w:r>
        <w:rPr>
          <w:spacing w:val="-1"/>
          <w:w w:val="110"/>
        </w:rPr>
        <w:t xml:space="preserve"> </w:t>
      </w:r>
      <w:r>
        <w:rPr>
          <w:w w:val="110"/>
        </w:rPr>
        <w:t>of</w:t>
      </w:r>
      <w:r>
        <w:rPr>
          <w:spacing w:val="-1"/>
          <w:w w:val="110"/>
        </w:rPr>
        <w:t xml:space="preserve"> </w:t>
      </w:r>
      <w:r>
        <w:rPr>
          <w:w w:val="110"/>
        </w:rPr>
        <w:t>the</w:t>
      </w:r>
      <w:r>
        <w:rPr>
          <w:spacing w:val="-1"/>
          <w:w w:val="110"/>
        </w:rPr>
        <w:t xml:space="preserve"> </w:t>
      </w:r>
      <w:r>
        <w:rPr>
          <w:w w:val="110"/>
        </w:rPr>
        <w:t>PEEK</w:t>
      </w:r>
      <w:r>
        <w:rPr>
          <w:spacing w:val="-1"/>
          <w:w w:val="110"/>
        </w:rPr>
        <w:t xml:space="preserve"> </w:t>
      </w:r>
      <w:r>
        <w:rPr>
          <w:w w:val="110"/>
        </w:rPr>
        <w:t>polymer,</w:t>
      </w:r>
      <w:r>
        <w:rPr>
          <w:spacing w:val="-1"/>
          <w:w w:val="110"/>
        </w:rPr>
        <w:t xml:space="preserve"> </w:t>
      </w:r>
      <w:r>
        <w:rPr>
          <w:w w:val="110"/>
        </w:rPr>
        <w:t>and studying it, we support work on it in dental clinics and the use of CAD-CAM technology.</w:t>
      </w:r>
    </w:p>
    <w:p w:rsidR="007B160B" w:rsidRDefault="007B160B" w:rsidP="00D3402A">
      <w:pPr>
        <w:pStyle w:val="a3"/>
        <w:spacing w:before="49"/>
        <w:ind w:right="622"/>
        <w:jc w:val="both"/>
      </w:pPr>
    </w:p>
    <w:p w:rsidR="007B160B" w:rsidRDefault="007C7C91" w:rsidP="00D3402A">
      <w:pPr>
        <w:pStyle w:val="2"/>
        <w:ind w:right="622"/>
        <w:jc w:val="both"/>
      </w:pPr>
      <w:bookmarkStart w:id="14" w:name="Acknowledgment"/>
      <w:bookmarkEnd w:id="14"/>
      <w:r>
        <w:rPr>
          <w:color w:val="0077BF"/>
          <w:spacing w:val="-2"/>
        </w:rPr>
        <w:t>Acknowledgment</w:t>
      </w:r>
      <w:r w:rsidR="00D96247">
        <w:t xml:space="preserve"> </w:t>
      </w:r>
      <w:r w:rsidR="00D96247" w:rsidRPr="00D96247">
        <w:rPr>
          <w:bCs w:val="0"/>
          <w:color w:val="000000"/>
          <w:sz w:val="18"/>
        </w:rPr>
        <w:t>(Times new roman 9)</w:t>
      </w:r>
    </w:p>
    <w:p w:rsidR="007B160B" w:rsidRDefault="007C7C91" w:rsidP="00D3402A">
      <w:pPr>
        <w:pStyle w:val="a3"/>
        <w:spacing w:before="225" w:line="249" w:lineRule="auto"/>
        <w:ind w:left="636" w:right="622" w:firstLine="179"/>
        <w:jc w:val="both"/>
      </w:pPr>
      <w:r>
        <w:rPr>
          <w:w w:val="110"/>
        </w:rPr>
        <w:t>We</w:t>
      </w:r>
      <w:r>
        <w:rPr>
          <w:spacing w:val="-8"/>
          <w:w w:val="110"/>
        </w:rPr>
        <w:t xml:space="preserve"> </w:t>
      </w:r>
      <w:r>
        <w:rPr>
          <w:w w:val="110"/>
        </w:rPr>
        <w:t>thank</w:t>
      </w:r>
      <w:r>
        <w:rPr>
          <w:spacing w:val="-8"/>
          <w:w w:val="110"/>
        </w:rPr>
        <w:t xml:space="preserve"> </w:t>
      </w:r>
      <w:r>
        <w:rPr>
          <w:w w:val="110"/>
        </w:rPr>
        <w:t>Al-Ayen</w:t>
      </w:r>
      <w:r>
        <w:rPr>
          <w:spacing w:val="-8"/>
          <w:w w:val="110"/>
        </w:rPr>
        <w:t xml:space="preserve"> </w:t>
      </w:r>
      <w:r>
        <w:rPr>
          <w:w w:val="110"/>
        </w:rPr>
        <w:t>University</w:t>
      </w:r>
      <w:r>
        <w:rPr>
          <w:spacing w:val="-8"/>
          <w:w w:val="110"/>
        </w:rPr>
        <w:t xml:space="preserve"> </w:t>
      </w:r>
      <w:r>
        <w:rPr>
          <w:w w:val="110"/>
        </w:rPr>
        <w:t>College</w:t>
      </w:r>
      <w:r>
        <w:rPr>
          <w:spacing w:val="-8"/>
          <w:w w:val="110"/>
        </w:rPr>
        <w:t xml:space="preserve"> </w:t>
      </w:r>
      <w:r>
        <w:rPr>
          <w:w w:val="110"/>
        </w:rPr>
        <w:t>of</w:t>
      </w:r>
      <w:r>
        <w:rPr>
          <w:spacing w:val="-8"/>
          <w:w w:val="110"/>
        </w:rPr>
        <w:t xml:space="preserve"> </w:t>
      </w:r>
      <w:r>
        <w:rPr>
          <w:w w:val="110"/>
        </w:rPr>
        <w:t>Health</w:t>
      </w:r>
      <w:r>
        <w:rPr>
          <w:spacing w:val="-8"/>
          <w:w w:val="110"/>
        </w:rPr>
        <w:t xml:space="preserve"> </w:t>
      </w:r>
      <w:r>
        <w:rPr>
          <w:w w:val="110"/>
        </w:rPr>
        <w:t>&amp; Medical</w:t>
      </w:r>
      <w:r>
        <w:rPr>
          <w:spacing w:val="-3"/>
          <w:w w:val="110"/>
        </w:rPr>
        <w:t xml:space="preserve"> </w:t>
      </w:r>
      <w:r>
        <w:rPr>
          <w:w w:val="110"/>
        </w:rPr>
        <w:t>Technology/</w:t>
      </w:r>
      <w:r>
        <w:rPr>
          <w:spacing w:val="-3"/>
          <w:w w:val="110"/>
        </w:rPr>
        <w:t xml:space="preserve"> </w:t>
      </w:r>
      <w:r>
        <w:rPr>
          <w:w w:val="110"/>
        </w:rPr>
        <w:t>Department</w:t>
      </w:r>
      <w:r>
        <w:rPr>
          <w:spacing w:val="-3"/>
          <w:w w:val="110"/>
        </w:rPr>
        <w:t xml:space="preserve"> </w:t>
      </w:r>
      <w:r>
        <w:rPr>
          <w:w w:val="110"/>
        </w:rPr>
        <w:t>of</w:t>
      </w:r>
      <w:r>
        <w:rPr>
          <w:spacing w:val="-3"/>
          <w:w w:val="110"/>
        </w:rPr>
        <w:t xml:space="preserve"> </w:t>
      </w:r>
      <w:r>
        <w:rPr>
          <w:w w:val="110"/>
        </w:rPr>
        <w:t>Prosthodontics, for helping to complete this work.</w:t>
      </w:r>
    </w:p>
    <w:p w:rsidR="007B160B" w:rsidRDefault="007B160B" w:rsidP="00D3402A">
      <w:pPr>
        <w:pStyle w:val="a3"/>
        <w:spacing w:before="48"/>
        <w:ind w:right="622"/>
        <w:jc w:val="both"/>
      </w:pPr>
    </w:p>
    <w:p w:rsidR="007B160B" w:rsidRPr="00D96247" w:rsidRDefault="007C7C91" w:rsidP="00D3402A">
      <w:pPr>
        <w:pStyle w:val="2"/>
        <w:spacing w:before="1"/>
        <w:ind w:right="622"/>
        <w:jc w:val="both"/>
        <w:rPr>
          <w:bCs w:val="0"/>
        </w:rPr>
      </w:pPr>
      <w:bookmarkStart w:id="15" w:name="Conflict_of_interest"/>
      <w:bookmarkEnd w:id="15"/>
      <w:r>
        <w:rPr>
          <w:color w:val="0077BF"/>
        </w:rPr>
        <w:t>Conflict</w:t>
      </w:r>
      <w:r>
        <w:rPr>
          <w:color w:val="0077BF"/>
          <w:spacing w:val="-7"/>
        </w:rPr>
        <w:t xml:space="preserve"> </w:t>
      </w:r>
      <w:r>
        <w:rPr>
          <w:color w:val="0077BF"/>
        </w:rPr>
        <w:t>of</w:t>
      </w:r>
      <w:r>
        <w:rPr>
          <w:color w:val="0077BF"/>
          <w:spacing w:val="-6"/>
        </w:rPr>
        <w:t xml:space="preserve"> </w:t>
      </w:r>
      <w:r>
        <w:rPr>
          <w:color w:val="0077BF"/>
          <w:spacing w:val="-2"/>
        </w:rPr>
        <w:t>interest</w:t>
      </w:r>
      <w:r w:rsidR="00D96247">
        <w:t xml:space="preserve"> </w:t>
      </w:r>
      <w:r w:rsidR="00D96247" w:rsidRPr="00D96247">
        <w:rPr>
          <w:bCs w:val="0"/>
          <w:color w:val="000000"/>
          <w:sz w:val="18"/>
        </w:rPr>
        <w:t>(Times new roman 9)</w:t>
      </w:r>
    </w:p>
    <w:p w:rsidR="007B160B" w:rsidRDefault="007C7C91" w:rsidP="00D3402A">
      <w:pPr>
        <w:pStyle w:val="a3"/>
        <w:spacing w:before="225" w:line="249" w:lineRule="auto"/>
        <w:ind w:left="636" w:right="622" w:firstLine="179"/>
        <w:jc w:val="both"/>
      </w:pPr>
      <w:r>
        <w:rPr>
          <w:w w:val="110"/>
        </w:rPr>
        <w:t>Declare conflicts of interest or state “The authors declare</w:t>
      </w:r>
      <w:r>
        <w:rPr>
          <w:spacing w:val="-13"/>
          <w:w w:val="110"/>
        </w:rPr>
        <w:t xml:space="preserve"> </w:t>
      </w:r>
      <w:r>
        <w:rPr>
          <w:w w:val="110"/>
        </w:rPr>
        <w:t>no</w:t>
      </w:r>
      <w:r>
        <w:rPr>
          <w:spacing w:val="-13"/>
          <w:w w:val="110"/>
        </w:rPr>
        <w:t xml:space="preserve"> </w:t>
      </w:r>
      <w:r>
        <w:rPr>
          <w:w w:val="110"/>
        </w:rPr>
        <w:t>conflict</w:t>
      </w:r>
      <w:r>
        <w:rPr>
          <w:spacing w:val="-13"/>
          <w:w w:val="110"/>
        </w:rPr>
        <w:t xml:space="preserve"> </w:t>
      </w:r>
      <w:r>
        <w:rPr>
          <w:w w:val="110"/>
        </w:rPr>
        <w:t>of</w:t>
      </w:r>
      <w:r>
        <w:rPr>
          <w:spacing w:val="-13"/>
          <w:w w:val="110"/>
        </w:rPr>
        <w:t xml:space="preserve"> </w:t>
      </w:r>
      <w:r>
        <w:rPr>
          <w:w w:val="110"/>
        </w:rPr>
        <w:t>interest.”</w:t>
      </w:r>
      <w:r>
        <w:rPr>
          <w:spacing w:val="-13"/>
          <w:w w:val="110"/>
        </w:rPr>
        <w:t xml:space="preserve"> </w:t>
      </w:r>
      <w:r>
        <w:rPr>
          <w:w w:val="110"/>
        </w:rPr>
        <w:t>Authors</w:t>
      </w:r>
      <w:r>
        <w:rPr>
          <w:spacing w:val="-13"/>
          <w:w w:val="110"/>
        </w:rPr>
        <w:t xml:space="preserve"> </w:t>
      </w:r>
      <w:r>
        <w:rPr>
          <w:w w:val="110"/>
        </w:rPr>
        <w:t>must</w:t>
      </w:r>
      <w:r>
        <w:rPr>
          <w:spacing w:val="-13"/>
          <w:w w:val="110"/>
        </w:rPr>
        <w:t xml:space="preserve"> </w:t>
      </w:r>
      <w:r>
        <w:rPr>
          <w:w w:val="110"/>
        </w:rPr>
        <w:t>identify and declare any personal circumstances or interest that may be perceived as inappropriately influenc- ing the representation or interpretation of reported research results.</w:t>
      </w:r>
    </w:p>
    <w:p w:rsidR="007B160B" w:rsidRDefault="007B160B" w:rsidP="00D3402A">
      <w:pPr>
        <w:pStyle w:val="a3"/>
        <w:spacing w:before="68"/>
        <w:ind w:right="622"/>
        <w:jc w:val="both"/>
      </w:pPr>
    </w:p>
    <w:p w:rsidR="007B160B" w:rsidRDefault="007C7C91" w:rsidP="00D3402A">
      <w:pPr>
        <w:pStyle w:val="2"/>
        <w:ind w:right="622"/>
        <w:jc w:val="both"/>
      </w:pPr>
      <w:bookmarkStart w:id="16" w:name="References"/>
      <w:bookmarkEnd w:id="16"/>
      <w:r>
        <w:rPr>
          <w:color w:val="0077BF"/>
          <w:spacing w:val="-2"/>
        </w:rPr>
        <w:t>References</w:t>
      </w:r>
    </w:p>
    <w:p w:rsidR="00DE4A66" w:rsidRPr="00DE4A66" w:rsidRDefault="007C7C91" w:rsidP="00DE4A66">
      <w:pPr>
        <w:pStyle w:val="a4"/>
        <w:numPr>
          <w:ilvl w:val="1"/>
          <w:numId w:val="2"/>
        </w:numPr>
        <w:tabs>
          <w:tab w:val="left" w:pos="979"/>
        </w:tabs>
        <w:spacing w:before="158" w:line="259" w:lineRule="auto"/>
        <w:ind w:left="1134" w:right="622"/>
        <w:jc w:val="left"/>
        <w:rPr>
          <w:sz w:val="16"/>
        </w:rPr>
      </w:pPr>
      <w:bookmarkStart w:id="17" w:name="_bookmark10"/>
      <w:bookmarkEnd w:id="17"/>
      <w:r>
        <w:rPr>
          <w:w w:val="110"/>
          <w:sz w:val="16"/>
        </w:rPr>
        <w:t>Rokaya D, Srimaneepong V, Sapkota J, Qin J, Siraleart- mukul</w:t>
      </w:r>
      <w:r>
        <w:rPr>
          <w:spacing w:val="-3"/>
          <w:w w:val="110"/>
          <w:sz w:val="16"/>
        </w:rPr>
        <w:t xml:space="preserve"> </w:t>
      </w:r>
      <w:r>
        <w:rPr>
          <w:w w:val="110"/>
          <w:sz w:val="16"/>
        </w:rPr>
        <w:t>K,</w:t>
      </w:r>
      <w:r>
        <w:rPr>
          <w:spacing w:val="-3"/>
          <w:w w:val="110"/>
          <w:sz w:val="16"/>
        </w:rPr>
        <w:t xml:space="preserve"> </w:t>
      </w:r>
      <w:r>
        <w:rPr>
          <w:w w:val="110"/>
          <w:sz w:val="16"/>
        </w:rPr>
        <w:t>Siriwongrungson</w:t>
      </w:r>
      <w:r>
        <w:rPr>
          <w:spacing w:val="-3"/>
          <w:w w:val="110"/>
          <w:sz w:val="16"/>
        </w:rPr>
        <w:t xml:space="preserve"> </w:t>
      </w:r>
      <w:r>
        <w:rPr>
          <w:w w:val="110"/>
          <w:sz w:val="16"/>
        </w:rPr>
        <w:t>V.</w:t>
      </w:r>
      <w:r>
        <w:rPr>
          <w:spacing w:val="-3"/>
          <w:w w:val="110"/>
          <w:sz w:val="16"/>
        </w:rPr>
        <w:t xml:space="preserve"> </w:t>
      </w:r>
      <w:r>
        <w:rPr>
          <w:w w:val="110"/>
          <w:sz w:val="16"/>
        </w:rPr>
        <w:t>Polymeric</w:t>
      </w:r>
      <w:r>
        <w:rPr>
          <w:spacing w:val="-3"/>
          <w:w w:val="110"/>
          <w:sz w:val="16"/>
        </w:rPr>
        <w:t xml:space="preserve"> </w:t>
      </w:r>
      <w:r>
        <w:rPr>
          <w:w w:val="110"/>
          <w:sz w:val="16"/>
        </w:rPr>
        <w:t>materials</w:t>
      </w:r>
      <w:r>
        <w:rPr>
          <w:spacing w:val="-3"/>
          <w:w w:val="110"/>
          <w:sz w:val="16"/>
        </w:rPr>
        <w:t xml:space="preserve"> </w:t>
      </w:r>
      <w:r>
        <w:rPr>
          <w:w w:val="110"/>
          <w:sz w:val="16"/>
        </w:rPr>
        <w:t>and</w:t>
      </w:r>
      <w:r>
        <w:rPr>
          <w:spacing w:val="-3"/>
          <w:w w:val="110"/>
          <w:sz w:val="16"/>
        </w:rPr>
        <w:t xml:space="preserve"> </w:t>
      </w:r>
      <w:r>
        <w:rPr>
          <w:w w:val="110"/>
          <w:sz w:val="16"/>
        </w:rPr>
        <w:t xml:space="preserve">films in dentistry: an overview. </w:t>
      </w:r>
      <w:r>
        <w:rPr>
          <w:i/>
          <w:w w:val="110"/>
          <w:sz w:val="16"/>
        </w:rPr>
        <w:t>J Adv Res</w:t>
      </w:r>
      <w:r>
        <w:rPr>
          <w:w w:val="110"/>
          <w:sz w:val="16"/>
        </w:rPr>
        <w:t xml:space="preserve">. 2018;14:25–34. doi: </w:t>
      </w:r>
      <w:bookmarkStart w:id="18" w:name="_bookmark11"/>
      <w:bookmarkEnd w:id="18"/>
      <w:r>
        <w:fldChar w:fldCharType="begin"/>
      </w:r>
      <w:r>
        <w:instrText xml:space="preserve"> HYPERLINK "https://doi.org/10.1016/j.jare.2018.05.001" \h </w:instrText>
      </w:r>
      <w:r>
        <w:fldChar w:fldCharType="separate"/>
      </w:r>
      <w:r>
        <w:rPr>
          <w:color w:val="2D5BAF"/>
          <w:spacing w:val="-2"/>
          <w:w w:val="110"/>
          <w:sz w:val="16"/>
        </w:rPr>
        <w:t>10.1016/j.jare.2018.05.001</w:t>
      </w:r>
      <w:r>
        <w:rPr>
          <w:color w:val="2D5BAF"/>
          <w:spacing w:val="-2"/>
          <w:w w:val="110"/>
          <w:sz w:val="16"/>
        </w:rPr>
        <w:fldChar w:fldCharType="end"/>
      </w:r>
    </w:p>
    <w:p w:rsidR="00DE4A66" w:rsidRPr="00DE4A66" w:rsidRDefault="007C7C91" w:rsidP="00DE4A66">
      <w:pPr>
        <w:pStyle w:val="a4"/>
        <w:numPr>
          <w:ilvl w:val="1"/>
          <w:numId w:val="2"/>
        </w:numPr>
        <w:tabs>
          <w:tab w:val="left" w:pos="979"/>
        </w:tabs>
        <w:spacing w:before="158" w:line="259" w:lineRule="auto"/>
        <w:ind w:left="1134" w:right="622"/>
        <w:jc w:val="left"/>
        <w:rPr>
          <w:sz w:val="16"/>
        </w:rPr>
      </w:pPr>
      <w:r w:rsidRPr="00DE4A66">
        <w:rPr>
          <w:w w:val="110"/>
          <w:sz w:val="16"/>
        </w:rPr>
        <w:t>Calhoun</w:t>
      </w:r>
      <w:r w:rsidRPr="00DE4A66">
        <w:rPr>
          <w:spacing w:val="40"/>
          <w:w w:val="110"/>
          <w:sz w:val="16"/>
        </w:rPr>
        <w:t xml:space="preserve"> </w:t>
      </w:r>
      <w:r w:rsidRPr="00DE4A66">
        <w:rPr>
          <w:w w:val="110"/>
          <w:sz w:val="16"/>
        </w:rPr>
        <w:t>A.</w:t>
      </w:r>
      <w:r w:rsidRPr="00DE4A66">
        <w:rPr>
          <w:spacing w:val="40"/>
          <w:w w:val="110"/>
          <w:sz w:val="16"/>
        </w:rPr>
        <w:t xml:space="preserve"> </w:t>
      </w:r>
      <w:r w:rsidRPr="00DE4A66">
        <w:rPr>
          <w:w w:val="110"/>
          <w:sz w:val="16"/>
        </w:rPr>
        <w:t>Polypropylene.</w:t>
      </w:r>
      <w:r w:rsidRPr="00DE4A66">
        <w:rPr>
          <w:spacing w:val="40"/>
          <w:w w:val="110"/>
          <w:sz w:val="16"/>
        </w:rPr>
        <w:t xml:space="preserve"> </w:t>
      </w:r>
      <w:r w:rsidRPr="00DE4A66">
        <w:rPr>
          <w:w w:val="110"/>
          <w:sz w:val="16"/>
        </w:rPr>
        <w:t>In:</w:t>
      </w:r>
      <w:r w:rsidRPr="00DE4A66">
        <w:rPr>
          <w:spacing w:val="40"/>
          <w:w w:val="110"/>
          <w:sz w:val="16"/>
        </w:rPr>
        <w:t xml:space="preserve"> </w:t>
      </w:r>
      <w:r w:rsidRPr="00DE4A66">
        <w:rPr>
          <w:w w:val="110"/>
          <w:sz w:val="16"/>
        </w:rPr>
        <w:t>Wagner</w:t>
      </w:r>
      <w:r w:rsidRPr="00DE4A66">
        <w:rPr>
          <w:spacing w:val="40"/>
          <w:w w:val="110"/>
          <w:sz w:val="16"/>
        </w:rPr>
        <w:t xml:space="preserve"> </w:t>
      </w:r>
      <w:r w:rsidRPr="00DE4A66">
        <w:rPr>
          <w:w w:val="110"/>
          <w:sz w:val="16"/>
        </w:rPr>
        <w:t>JR,</w:t>
      </w:r>
      <w:r w:rsidRPr="00DE4A66">
        <w:rPr>
          <w:spacing w:val="40"/>
          <w:w w:val="110"/>
          <w:sz w:val="16"/>
        </w:rPr>
        <w:t xml:space="preserve"> </w:t>
      </w:r>
      <w:r w:rsidRPr="00DE4A66">
        <w:rPr>
          <w:w w:val="110"/>
          <w:sz w:val="16"/>
        </w:rPr>
        <w:t>ed.</w:t>
      </w:r>
      <w:r w:rsidRPr="00DE4A66">
        <w:rPr>
          <w:spacing w:val="40"/>
          <w:w w:val="110"/>
          <w:sz w:val="16"/>
        </w:rPr>
        <w:t xml:space="preserve"> </w:t>
      </w:r>
      <w:r w:rsidRPr="00DE4A66">
        <w:rPr>
          <w:i/>
          <w:w w:val="110"/>
          <w:sz w:val="16"/>
        </w:rPr>
        <w:t>Multi- layer</w:t>
      </w:r>
      <w:r w:rsidRPr="00DE4A66">
        <w:rPr>
          <w:i/>
          <w:spacing w:val="-3"/>
          <w:w w:val="110"/>
          <w:sz w:val="16"/>
        </w:rPr>
        <w:t xml:space="preserve"> </w:t>
      </w:r>
      <w:r w:rsidRPr="00DE4A66">
        <w:rPr>
          <w:i/>
          <w:w w:val="110"/>
          <w:sz w:val="16"/>
        </w:rPr>
        <w:t>Flexible</w:t>
      </w:r>
      <w:r w:rsidRPr="00DE4A66">
        <w:rPr>
          <w:i/>
          <w:spacing w:val="-4"/>
          <w:w w:val="110"/>
          <w:sz w:val="16"/>
        </w:rPr>
        <w:t xml:space="preserve"> </w:t>
      </w:r>
      <w:r w:rsidRPr="00DE4A66">
        <w:rPr>
          <w:i/>
          <w:w w:val="110"/>
          <w:sz w:val="16"/>
        </w:rPr>
        <w:t>Packaging</w:t>
      </w:r>
      <w:r w:rsidRPr="00DE4A66">
        <w:rPr>
          <w:w w:val="110"/>
          <w:sz w:val="16"/>
        </w:rPr>
        <w:t>.</w:t>
      </w:r>
      <w:r w:rsidRPr="00DE4A66">
        <w:rPr>
          <w:spacing w:val="-3"/>
          <w:w w:val="110"/>
          <w:sz w:val="16"/>
        </w:rPr>
        <w:t xml:space="preserve"> </w:t>
      </w:r>
      <w:r w:rsidRPr="00DE4A66">
        <w:rPr>
          <w:w w:val="110"/>
          <w:sz w:val="16"/>
        </w:rPr>
        <w:t>2nd</w:t>
      </w:r>
      <w:r w:rsidRPr="00DE4A66">
        <w:rPr>
          <w:spacing w:val="-4"/>
          <w:w w:val="110"/>
          <w:sz w:val="16"/>
        </w:rPr>
        <w:t xml:space="preserve"> </w:t>
      </w:r>
      <w:r w:rsidRPr="00DE4A66">
        <w:rPr>
          <w:w w:val="110"/>
          <w:sz w:val="16"/>
        </w:rPr>
        <w:t>ed.</w:t>
      </w:r>
      <w:r w:rsidRPr="00DE4A66">
        <w:rPr>
          <w:spacing w:val="-3"/>
          <w:w w:val="110"/>
          <w:sz w:val="16"/>
        </w:rPr>
        <w:t xml:space="preserve"> </w:t>
      </w:r>
      <w:r w:rsidRPr="00DE4A66">
        <w:rPr>
          <w:w w:val="110"/>
          <w:sz w:val="16"/>
        </w:rPr>
        <w:t>Elsevier;</w:t>
      </w:r>
      <w:r w:rsidRPr="00DE4A66">
        <w:rPr>
          <w:spacing w:val="-3"/>
          <w:w w:val="110"/>
          <w:sz w:val="16"/>
        </w:rPr>
        <w:t xml:space="preserve"> </w:t>
      </w:r>
      <w:r w:rsidRPr="00DE4A66">
        <w:rPr>
          <w:w w:val="110"/>
          <w:sz w:val="16"/>
        </w:rPr>
        <w:t>2016:35–45.</w:t>
      </w:r>
      <w:r w:rsidRPr="00DE4A66">
        <w:rPr>
          <w:spacing w:val="-3"/>
          <w:w w:val="110"/>
          <w:sz w:val="16"/>
        </w:rPr>
        <w:t xml:space="preserve"> </w:t>
      </w:r>
      <w:r w:rsidRPr="00DE4A66">
        <w:rPr>
          <w:w w:val="110"/>
          <w:sz w:val="16"/>
        </w:rPr>
        <w:t xml:space="preserve">doi: </w:t>
      </w:r>
      <w:hyperlink r:id="rId8">
        <w:r w:rsidRPr="00DE4A66">
          <w:rPr>
            <w:color w:val="2D5BAF"/>
            <w:spacing w:val="-2"/>
            <w:w w:val="110"/>
            <w:sz w:val="16"/>
          </w:rPr>
          <w:t>10.1016/B978-0-323-37100-1.00003-X</w:t>
        </w:r>
      </w:hyperlink>
    </w:p>
    <w:p w:rsidR="00DE4A66" w:rsidRPr="00DE4A66" w:rsidRDefault="007C7C91" w:rsidP="00DE4A66">
      <w:pPr>
        <w:pStyle w:val="a4"/>
        <w:numPr>
          <w:ilvl w:val="1"/>
          <w:numId w:val="2"/>
        </w:numPr>
        <w:tabs>
          <w:tab w:val="left" w:pos="979"/>
        </w:tabs>
        <w:spacing w:before="158" w:line="259" w:lineRule="auto"/>
        <w:ind w:left="1134" w:right="622"/>
        <w:jc w:val="left"/>
        <w:rPr>
          <w:sz w:val="16"/>
        </w:rPr>
      </w:pPr>
      <w:r w:rsidRPr="00DE4A66">
        <w:rPr>
          <w:w w:val="105"/>
          <w:sz w:val="16"/>
        </w:rPr>
        <w:t>Pavon</w:t>
      </w:r>
      <w:r w:rsidRPr="00DE4A66">
        <w:rPr>
          <w:spacing w:val="47"/>
          <w:w w:val="105"/>
          <w:sz w:val="16"/>
        </w:rPr>
        <w:t xml:space="preserve"> </w:t>
      </w:r>
      <w:r w:rsidRPr="00DE4A66">
        <w:rPr>
          <w:w w:val="105"/>
          <w:sz w:val="16"/>
        </w:rPr>
        <w:t>C,</w:t>
      </w:r>
      <w:r w:rsidRPr="00DE4A66">
        <w:rPr>
          <w:spacing w:val="47"/>
          <w:w w:val="105"/>
          <w:sz w:val="16"/>
        </w:rPr>
        <w:t xml:space="preserve"> </w:t>
      </w:r>
      <w:r w:rsidRPr="00DE4A66">
        <w:rPr>
          <w:w w:val="105"/>
          <w:sz w:val="16"/>
        </w:rPr>
        <w:t>Aldas</w:t>
      </w:r>
      <w:r w:rsidRPr="00DE4A66">
        <w:rPr>
          <w:spacing w:val="47"/>
          <w:w w:val="105"/>
          <w:sz w:val="16"/>
        </w:rPr>
        <w:t xml:space="preserve"> </w:t>
      </w:r>
      <w:r w:rsidRPr="00DE4A66">
        <w:rPr>
          <w:w w:val="105"/>
          <w:sz w:val="16"/>
        </w:rPr>
        <w:t>M,</w:t>
      </w:r>
      <w:r w:rsidRPr="00DE4A66">
        <w:rPr>
          <w:spacing w:val="47"/>
          <w:w w:val="105"/>
          <w:sz w:val="16"/>
        </w:rPr>
        <w:t xml:space="preserve"> </w:t>
      </w:r>
      <w:r w:rsidRPr="00DE4A66">
        <w:rPr>
          <w:w w:val="105"/>
          <w:sz w:val="16"/>
        </w:rPr>
        <w:t>Rayón</w:t>
      </w:r>
      <w:r w:rsidRPr="00DE4A66">
        <w:rPr>
          <w:spacing w:val="48"/>
          <w:w w:val="105"/>
          <w:sz w:val="16"/>
        </w:rPr>
        <w:t xml:space="preserve"> </w:t>
      </w:r>
      <w:r w:rsidRPr="00DE4A66">
        <w:rPr>
          <w:w w:val="105"/>
          <w:sz w:val="16"/>
        </w:rPr>
        <w:t>E,</w:t>
      </w:r>
      <w:r w:rsidRPr="00DE4A66">
        <w:rPr>
          <w:spacing w:val="47"/>
          <w:w w:val="105"/>
          <w:sz w:val="16"/>
        </w:rPr>
        <w:t xml:space="preserve"> </w:t>
      </w:r>
      <w:r w:rsidRPr="00DE4A66">
        <w:rPr>
          <w:w w:val="105"/>
          <w:sz w:val="16"/>
        </w:rPr>
        <w:t>Arrieta</w:t>
      </w:r>
      <w:r w:rsidRPr="00DE4A66">
        <w:rPr>
          <w:spacing w:val="47"/>
          <w:w w:val="105"/>
          <w:sz w:val="16"/>
        </w:rPr>
        <w:t xml:space="preserve"> </w:t>
      </w:r>
      <w:r w:rsidRPr="00DE4A66">
        <w:rPr>
          <w:w w:val="105"/>
          <w:sz w:val="16"/>
        </w:rPr>
        <w:t>MP,</w:t>
      </w:r>
      <w:r w:rsidRPr="00DE4A66">
        <w:rPr>
          <w:spacing w:val="47"/>
          <w:w w:val="105"/>
          <w:sz w:val="16"/>
        </w:rPr>
        <w:t xml:space="preserve"> </w:t>
      </w:r>
      <w:r w:rsidRPr="00DE4A66">
        <w:rPr>
          <w:w w:val="105"/>
          <w:sz w:val="16"/>
        </w:rPr>
        <w:t>López-</w:t>
      </w:r>
      <w:r w:rsidRPr="00DE4A66">
        <w:rPr>
          <w:spacing w:val="-2"/>
          <w:w w:val="105"/>
          <w:sz w:val="16"/>
        </w:rPr>
        <w:t>Martínez</w:t>
      </w:r>
      <w:r w:rsidR="00DE4A66">
        <w:rPr>
          <w:spacing w:val="-2"/>
          <w:w w:val="105"/>
          <w:sz w:val="16"/>
        </w:rPr>
        <w:t xml:space="preserve"> </w:t>
      </w:r>
      <w:r w:rsidRPr="00DE4A66">
        <w:rPr>
          <w:w w:val="110"/>
          <w:sz w:val="16"/>
        </w:rPr>
        <w:t xml:space="preserve">J. Deposition of gum rosin microspheres on polypropylene microfibres used in face masks to enhance their hydropho- bic behaviour. </w:t>
      </w:r>
      <w:r w:rsidRPr="00DE4A66">
        <w:rPr>
          <w:i/>
          <w:w w:val="110"/>
          <w:sz w:val="16"/>
        </w:rPr>
        <w:t>Environ Technol Innov</w:t>
      </w:r>
      <w:r w:rsidRPr="00DE4A66">
        <w:rPr>
          <w:w w:val="110"/>
          <w:sz w:val="16"/>
        </w:rPr>
        <w:t xml:space="preserve">. 2021;24:101812. doi: </w:t>
      </w:r>
      <w:bookmarkStart w:id="19" w:name="_bookmark12"/>
      <w:bookmarkEnd w:id="19"/>
      <w:r>
        <w:fldChar w:fldCharType="begin"/>
      </w:r>
      <w:r>
        <w:instrText xml:space="preserve"> HYPERLINK "https://doi.org/10.1016/j.eti.2021.101812" \h </w:instrText>
      </w:r>
      <w:r>
        <w:fldChar w:fldCharType="separate"/>
      </w:r>
      <w:r w:rsidRPr="00DE4A66">
        <w:rPr>
          <w:color w:val="2D5BAF"/>
          <w:spacing w:val="-2"/>
          <w:w w:val="110"/>
          <w:sz w:val="16"/>
        </w:rPr>
        <w:t>10.1016/j.eti.2021.101812</w:t>
      </w:r>
      <w:r w:rsidRPr="00DE4A66">
        <w:rPr>
          <w:color w:val="2D5BAF"/>
          <w:spacing w:val="-2"/>
          <w:w w:val="110"/>
          <w:sz w:val="16"/>
        </w:rPr>
        <w:fldChar w:fldCharType="end"/>
      </w:r>
    </w:p>
    <w:p w:rsidR="00DE4A66" w:rsidRPr="00DE4A66" w:rsidRDefault="007C7C91" w:rsidP="00DE4A66">
      <w:pPr>
        <w:pStyle w:val="a4"/>
        <w:numPr>
          <w:ilvl w:val="1"/>
          <w:numId w:val="2"/>
        </w:numPr>
        <w:tabs>
          <w:tab w:val="left" w:pos="979"/>
        </w:tabs>
        <w:spacing w:before="158" w:line="259" w:lineRule="auto"/>
        <w:ind w:left="1134" w:right="622"/>
        <w:jc w:val="left"/>
        <w:rPr>
          <w:sz w:val="16"/>
        </w:rPr>
      </w:pPr>
      <w:r w:rsidRPr="00DE4A66">
        <w:rPr>
          <w:w w:val="110"/>
          <w:sz w:val="16"/>
        </w:rPr>
        <w:t xml:space="preserve">Meraldo A. Introduction to bio-based polymers. In: Wagner </w:t>
      </w:r>
      <w:r w:rsidRPr="00DE4A66">
        <w:rPr>
          <w:sz w:val="16"/>
        </w:rPr>
        <w:t>JR,</w:t>
      </w:r>
      <w:r w:rsidRPr="00DE4A66">
        <w:rPr>
          <w:spacing w:val="37"/>
          <w:sz w:val="16"/>
        </w:rPr>
        <w:t xml:space="preserve"> </w:t>
      </w:r>
      <w:r w:rsidRPr="00DE4A66">
        <w:rPr>
          <w:i/>
          <w:sz w:val="16"/>
        </w:rPr>
        <w:t>Multilayer</w:t>
      </w:r>
      <w:r w:rsidRPr="00DE4A66">
        <w:rPr>
          <w:i/>
          <w:spacing w:val="37"/>
          <w:sz w:val="16"/>
        </w:rPr>
        <w:t xml:space="preserve"> </w:t>
      </w:r>
      <w:r w:rsidRPr="00DE4A66">
        <w:rPr>
          <w:i/>
          <w:sz w:val="16"/>
        </w:rPr>
        <w:t>Flexible</w:t>
      </w:r>
      <w:r w:rsidRPr="00DE4A66">
        <w:rPr>
          <w:i/>
          <w:spacing w:val="37"/>
          <w:sz w:val="16"/>
        </w:rPr>
        <w:t xml:space="preserve"> </w:t>
      </w:r>
      <w:r w:rsidRPr="00DE4A66">
        <w:rPr>
          <w:i/>
          <w:sz w:val="16"/>
        </w:rPr>
        <w:t>Packaging</w:t>
      </w:r>
      <w:r w:rsidRPr="00DE4A66">
        <w:rPr>
          <w:sz w:val="16"/>
        </w:rPr>
        <w:t>.</w:t>
      </w:r>
      <w:r w:rsidRPr="00DE4A66">
        <w:rPr>
          <w:spacing w:val="37"/>
          <w:sz w:val="16"/>
        </w:rPr>
        <w:t xml:space="preserve"> </w:t>
      </w:r>
      <w:r w:rsidRPr="00DE4A66">
        <w:rPr>
          <w:sz w:val="16"/>
        </w:rPr>
        <w:t>2nd</w:t>
      </w:r>
      <w:r w:rsidRPr="00DE4A66">
        <w:rPr>
          <w:spacing w:val="37"/>
          <w:sz w:val="16"/>
        </w:rPr>
        <w:t xml:space="preserve"> </w:t>
      </w:r>
      <w:r w:rsidRPr="00DE4A66">
        <w:rPr>
          <w:sz w:val="16"/>
        </w:rPr>
        <w:t>ed.</w:t>
      </w:r>
      <w:r w:rsidRPr="00DE4A66">
        <w:rPr>
          <w:spacing w:val="37"/>
          <w:sz w:val="16"/>
        </w:rPr>
        <w:t xml:space="preserve"> </w:t>
      </w:r>
      <w:r w:rsidRPr="00DE4A66">
        <w:rPr>
          <w:sz w:val="16"/>
        </w:rPr>
        <w:t>Elsevier;</w:t>
      </w:r>
      <w:r w:rsidRPr="00DE4A66">
        <w:rPr>
          <w:spacing w:val="39"/>
          <w:sz w:val="16"/>
        </w:rPr>
        <w:t xml:space="preserve"> </w:t>
      </w:r>
      <w:r w:rsidRPr="00DE4A66">
        <w:rPr>
          <w:sz w:val="16"/>
        </w:rPr>
        <w:t>2016:47–</w:t>
      </w:r>
      <w:bookmarkStart w:id="20" w:name="_bookmark13"/>
      <w:bookmarkEnd w:id="20"/>
      <w:r w:rsidR="00DE4A66">
        <w:rPr>
          <w:sz w:val="16"/>
        </w:rPr>
        <w:t xml:space="preserve"> </w:t>
      </w:r>
      <w:r w:rsidRPr="00DE4A66">
        <w:rPr>
          <w:w w:val="110"/>
          <w:sz w:val="16"/>
        </w:rPr>
        <w:t>52.</w:t>
      </w:r>
      <w:r w:rsidRPr="00DE4A66">
        <w:rPr>
          <w:spacing w:val="1"/>
          <w:w w:val="110"/>
          <w:sz w:val="16"/>
        </w:rPr>
        <w:t xml:space="preserve"> </w:t>
      </w:r>
      <w:r w:rsidRPr="00DE4A66">
        <w:rPr>
          <w:w w:val="110"/>
          <w:sz w:val="16"/>
        </w:rPr>
        <w:t>doi:</w:t>
      </w:r>
      <w:r w:rsidRPr="00DE4A66">
        <w:rPr>
          <w:spacing w:val="2"/>
          <w:w w:val="110"/>
          <w:sz w:val="16"/>
        </w:rPr>
        <w:t xml:space="preserve"> </w:t>
      </w:r>
      <w:hyperlink r:id="rId9">
        <w:r w:rsidRPr="00DE4A66">
          <w:rPr>
            <w:color w:val="2D5BAF"/>
            <w:w w:val="110"/>
            <w:sz w:val="16"/>
          </w:rPr>
          <w:t>10.1016/B978-0-323-37100-1.00004-</w:t>
        </w:r>
        <w:r w:rsidRPr="00DE4A66">
          <w:rPr>
            <w:color w:val="2D5BAF"/>
            <w:spacing w:val="-10"/>
            <w:w w:val="110"/>
            <w:sz w:val="16"/>
          </w:rPr>
          <w:t>1</w:t>
        </w:r>
      </w:hyperlink>
    </w:p>
    <w:p w:rsidR="00B6597C" w:rsidRPr="00DE4A66" w:rsidRDefault="007C7C91" w:rsidP="00DE4A66">
      <w:pPr>
        <w:pStyle w:val="a4"/>
        <w:numPr>
          <w:ilvl w:val="1"/>
          <w:numId w:val="2"/>
        </w:numPr>
        <w:tabs>
          <w:tab w:val="left" w:pos="979"/>
        </w:tabs>
        <w:spacing w:before="158" w:line="259" w:lineRule="auto"/>
        <w:ind w:left="1134" w:right="622"/>
        <w:jc w:val="left"/>
        <w:rPr>
          <w:sz w:val="16"/>
        </w:rPr>
        <w:sectPr w:rsidR="00B6597C" w:rsidRPr="00DE4A66" w:rsidSect="00B6597C">
          <w:type w:val="continuous"/>
          <w:pgSz w:w="11910" w:h="15880"/>
          <w:pgMar w:top="1400" w:right="460" w:bottom="280" w:left="480" w:header="720" w:footer="720" w:gutter="0"/>
          <w:cols w:space="720"/>
        </w:sectPr>
      </w:pPr>
      <w:r w:rsidRPr="00DE4A66">
        <w:rPr>
          <w:w w:val="105"/>
          <w:sz w:val="16"/>
        </w:rPr>
        <w:t>Park</w:t>
      </w:r>
      <w:r w:rsidRPr="00DE4A66">
        <w:rPr>
          <w:spacing w:val="-13"/>
          <w:w w:val="105"/>
          <w:sz w:val="16"/>
        </w:rPr>
        <w:t xml:space="preserve"> </w:t>
      </w:r>
      <w:r w:rsidRPr="00DE4A66">
        <w:rPr>
          <w:w w:val="105"/>
          <w:sz w:val="16"/>
        </w:rPr>
        <w:t>SJ,</w:t>
      </w:r>
      <w:r w:rsidRPr="00DE4A66">
        <w:rPr>
          <w:spacing w:val="-10"/>
          <w:w w:val="105"/>
          <w:sz w:val="16"/>
        </w:rPr>
        <w:t xml:space="preserve"> </w:t>
      </w:r>
      <w:r w:rsidRPr="00DE4A66">
        <w:rPr>
          <w:w w:val="105"/>
          <w:sz w:val="16"/>
        </w:rPr>
        <w:t>Seo</w:t>
      </w:r>
      <w:r w:rsidRPr="00DE4A66">
        <w:rPr>
          <w:spacing w:val="-11"/>
          <w:w w:val="105"/>
          <w:sz w:val="16"/>
        </w:rPr>
        <w:t xml:space="preserve"> </w:t>
      </w:r>
      <w:r w:rsidRPr="00DE4A66">
        <w:rPr>
          <w:w w:val="105"/>
          <w:sz w:val="16"/>
        </w:rPr>
        <w:t>MK.</w:t>
      </w:r>
      <w:r w:rsidRPr="00DE4A66">
        <w:rPr>
          <w:spacing w:val="-10"/>
          <w:w w:val="105"/>
          <w:sz w:val="16"/>
        </w:rPr>
        <w:t xml:space="preserve"> </w:t>
      </w:r>
      <w:r w:rsidRPr="00DE4A66">
        <w:rPr>
          <w:i/>
          <w:w w:val="105"/>
          <w:sz w:val="16"/>
        </w:rPr>
        <w:t>Composite</w:t>
      </w:r>
      <w:r w:rsidRPr="00DE4A66">
        <w:rPr>
          <w:i/>
          <w:spacing w:val="-11"/>
          <w:w w:val="105"/>
          <w:sz w:val="16"/>
        </w:rPr>
        <w:t xml:space="preserve"> </w:t>
      </w:r>
      <w:r w:rsidRPr="00DE4A66">
        <w:rPr>
          <w:i/>
          <w:w w:val="105"/>
          <w:sz w:val="16"/>
        </w:rPr>
        <w:t>Characterization</w:t>
      </w:r>
      <w:r w:rsidRPr="00DE4A66">
        <w:rPr>
          <w:w w:val="105"/>
          <w:sz w:val="16"/>
        </w:rPr>
        <w:t>.</w:t>
      </w:r>
      <w:r w:rsidRPr="00DE4A66">
        <w:rPr>
          <w:spacing w:val="-10"/>
          <w:w w:val="105"/>
          <w:sz w:val="16"/>
        </w:rPr>
        <w:t xml:space="preserve"> </w:t>
      </w:r>
      <w:r w:rsidRPr="00DE4A66">
        <w:rPr>
          <w:w w:val="105"/>
          <w:sz w:val="16"/>
        </w:rPr>
        <w:t>Vol</w:t>
      </w:r>
      <w:r w:rsidRPr="00DE4A66">
        <w:rPr>
          <w:spacing w:val="-11"/>
          <w:w w:val="105"/>
          <w:sz w:val="16"/>
        </w:rPr>
        <w:t xml:space="preserve"> </w:t>
      </w:r>
      <w:r w:rsidRPr="00DE4A66">
        <w:rPr>
          <w:w w:val="105"/>
          <w:sz w:val="16"/>
        </w:rPr>
        <w:t>18.</w:t>
      </w:r>
      <w:r w:rsidRPr="00DE4A66">
        <w:rPr>
          <w:spacing w:val="-10"/>
          <w:w w:val="105"/>
          <w:sz w:val="16"/>
        </w:rPr>
        <w:t xml:space="preserve"> </w:t>
      </w:r>
      <w:r w:rsidRPr="00DE4A66">
        <w:rPr>
          <w:w w:val="105"/>
          <w:sz w:val="16"/>
        </w:rPr>
        <w:t>Elsevier; 2011.</w:t>
      </w:r>
      <w:r w:rsidRPr="00DE4A66">
        <w:rPr>
          <w:spacing w:val="29"/>
          <w:w w:val="105"/>
          <w:sz w:val="16"/>
        </w:rPr>
        <w:t xml:space="preserve"> </w:t>
      </w:r>
      <w:r w:rsidRPr="00DE4A66">
        <w:rPr>
          <w:w w:val="105"/>
          <w:sz w:val="16"/>
        </w:rPr>
        <w:t>doi:</w:t>
      </w:r>
      <w:r w:rsidRPr="00DE4A66">
        <w:rPr>
          <w:spacing w:val="29"/>
          <w:w w:val="105"/>
          <w:sz w:val="16"/>
        </w:rPr>
        <w:t xml:space="preserve"> </w:t>
      </w:r>
      <w:hyperlink r:id="rId10">
        <w:r w:rsidRPr="00DE4A66">
          <w:rPr>
            <w:color w:val="2D5BAF"/>
            <w:w w:val="105"/>
            <w:sz w:val="16"/>
          </w:rPr>
          <w:t>10.1016/B978-0-12-375049-5.00008-6</w:t>
        </w:r>
      </w:hyperlink>
      <w:r w:rsidRPr="00DE4A66">
        <w:rPr>
          <w:w w:val="105"/>
          <w:sz w:val="16"/>
        </w:rPr>
        <w:t>.</w:t>
      </w:r>
    </w:p>
    <w:p w:rsidR="00B6597C" w:rsidRDefault="00B6597C" w:rsidP="00DE4A66">
      <w:pPr>
        <w:pStyle w:val="a3"/>
        <w:spacing w:before="42"/>
        <w:ind w:left="993" w:right="622" w:hanging="284"/>
        <w:rPr>
          <w:sz w:val="16"/>
        </w:rPr>
        <w:sectPr w:rsidR="00B6597C">
          <w:type w:val="continuous"/>
          <w:pgSz w:w="11910" w:h="15880"/>
          <w:pgMar w:top="1400" w:right="460" w:bottom="280" w:left="480" w:header="720" w:footer="720" w:gutter="0"/>
          <w:cols w:num="2" w:space="720" w:equalWidth="0">
            <w:col w:w="5340" w:space="209"/>
            <w:col w:w="5421"/>
          </w:cols>
        </w:sectPr>
      </w:pPr>
    </w:p>
    <w:p w:rsidR="007B160B" w:rsidRPr="00B6597C" w:rsidRDefault="007B160B" w:rsidP="00DE4A66">
      <w:pPr>
        <w:tabs>
          <w:tab w:val="left" w:pos="452"/>
        </w:tabs>
        <w:spacing w:before="3" w:line="259" w:lineRule="auto"/>
        <w:ind w:left="993" w:right="622" w:hanging="284"/>
        <w:rPr>
          <w:sz w:val="16"/>
        </w:rPr>
      </w:pPr>
      <w:bookmarkStart w:id="21" w:name="_bookmark14"/>
      <w:bookmarkEnd w:id="21"/>
    </w:p>
    <w:sectPr w:rsidR="007B160B" w:rsidRPr="00B6597C" w:rsidSect="00B6597C">
      <w:type w:val="continuous"/>
      <w:pgSz w:w="11910" w:h="15880"/>
      <w:pgMar w:top="1400" w:right="460" w:bottom="280" w:left="480" w:header="720" w:footer="720" w:gutter="0"/>
      <w:cols w:space="2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4A4" w:rsidRDefault="004264A4" w:rsidP="002A174D">
      <w:r>
        <w:separator/>
      </w:r>
    </w:p>
  </w:endnote>
  <w:endnote w:type="continuationSeparator" w:id="0">
    <w:p w:rsidR="004264A4" w:rsidRDefault="004264A4" w:rsidP="002A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4A4" w:rsidRDefault="004264A4" w:rsidP="002A174D">
      <w:r>
        <w:separator/>
      </w:r>
    </w:p>
  </w:footnote>
  <w:footnote w:type="continuationSeparator" w:id="0">
    <w:p w:rsidR="004264A4" w:rsidRDefault="004264A4" w:rsidP="002A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30613"/>
    <w:multiLevelType w:val="multilevel"/>
    <w:tmpl w:val="8E9C7900"/>
    <w:lvl w:ilvl="0">
      <w:start w:val="1"/>
      <w:numFmt w:val="decimal"/>
      <w:lvlText w:val="%1."/>
      <w:lvlJc w:val="left"/>
      <w:pPr>
        <w:ind w:left="862" w:hanging="227"/>
        <w:jc w:val="right"/>
      </w:pPr>
      <w:rPr>
        <w:rFonts w:hint="default"/>
        <w:color w:val="4F81BD" w:themeColor="accent1"/>
        <w:spacing w:val="-28"/>
        <w:w w:val="99"/>
        <w:lang w:val="en-US" w:eastAsia="en-US" w:bidi="ar-SA"/>
      </w:rPr>
    </w:lvl>
    <w:lvl w:ilvl="1">
      <w:start w:val="1"/>
      <w:numFmt w:val="decimal"/>
      <w:lvlText w:val="%2."/>
      <w:lvlJc w:val="left"/>
      <w:pPr>
        <w:ind w:left="636" w:hanging="353"/>
        <w:jc w:val="right"/>
      </w:pPr>
      <w:rPr>
        <w:rFonts w:ascii="Times New Roman" w:eastAsia="Times New Roman" w:hAnsi="Times New Roman" w:cs="Times New Roman"/>
        <w:b w:val="0"/>
        <w:bCs w:val="0"/>
        <w:i/>
        <w:iCs/>
        <w:color w:val="0077BF"/>
        <w:spacing w:val="-35"/>
        <w:w w:val="99"/>
        <w:sz w:val="20"/>
        <w:szCs w:val="20"/>
        <w:lang w:val="en-US" w:eastAsia="en-US" w:bidi="ar-SA"/>
      </w:rPr>
    </w:lvl>
    <w:lvl w:ilvl="2">
      <w:numFmt w:val="bullet"/>
      <w:lvlText w:val="•"/>
      <w:lvlJc w:val="left"/>
      <w:pPr>
        <w:ind w:left="1353" w:hanging="353"/>
      </w:pPr>
      <w:rPr>
        <w:rFonts w:hint="default"/>
        <w:lang w:val="en-US" w:eastAsia="en-US" w:bidi="ar-SA"/>
      </w:rPr>
    </w:lvl>
    <w:lvl w:ilvl="3">
      <w:numFmt w:val="bullet"/>
      <w:lvlText w:val="•"/>
      <w:lvlJc w:val="left"/>
      <w:pPr>
        <w:ind w:left="1846" w:hanging="353"/>
      </w:pPr>
      <w:rPr>
        <w:rFonts w:hint="default"/>
        <w:lang w:val="en-US" w:eastAsia="en-US" w:bidi="ar-SA"/>
      </w:rPr>
    </w:lvl>
    <w:lvl w:ilvl="4">
      <w:numFmt w:val="bullet"/>
      <w:lvlText w:val="•"/>
      <w:lvlJc w:val="left"/>
      <w:pPr>
        <w:ind w:left="2339" w:hanging="353"/>
      </w:pPr>
      <w:rPr>
        <w:rFonts w:hint="default"/>
        <w:lang w:val="en-US" w:eastAsia="en-US" w:bidi="ar-SA"/>
      </w:rPr>
    </w:lvl>
    <w:lvl w:ilvl="5">
      <w:numFmt w:val="bullet"/>
      <w:lvlText w:val="•"/>
      <w:lvlJc w:val="left"/>
      <w:pPr>
        <w:ind w:left="2832" w:hanging="353"/>
      </w:pPr>
      <w:rPr>
        <w:rFonts w:hint="default"/>
        <w:lang w:val="en-US" w:eastAsia="en-US" w:bidi="ar-SA"/>
      </w:rPr>
    </w:lvl>
    <w:lvl w:ilvl="6">
      <w:numFmt w:val="bullet"/>
      <w:lvlText w:val="•"/>
      <w:lvlJc w:val="left"/>
      <w:pPr>
        <w:ind w:left="3326" w:hanging="353"/>
      </w:pPr>
      <w:rPr>
        <w:rFonts w:hint="default"/>
        <w:lang w:val="en-US" w:eastAsia="en-US" w:bidi="ar-SA"/>
      </w:rPr>
    </w:lvl>
    <w:lvl w:ilvl="7">
      <w:numFmt w:val="bullet"/>
      <w:lvlText w:val="•"/>
      <w:lvlJc w:val="left"/>
      <w:pPr>
        <w:ind w:left="3819" w:hanging="353"/>
      </w:pPr>
      <w:rPr>
        <w:rFonts w:hint="default"/>
        <w:lang w:val="en-US" w:eastAsia="en-US" w:bidi="ar-SA"/>
      </w:rPr>
    </w:lvl>
    <w:lvl w:ilvl="8">
      <w:numFmt w:val="bullet"/>
      <w:lvlText w:val="•"/>
      <w:lvlJc w:val="left"/>
      <w:pPr>
        <w:ind w:left="4312" w:hanging="353"/>
      </w:pPr>
      <w:rPr>
        <w:rFonts w:hint="default"/>
        <w:lang w:val="en-US" w:eastAsia="en-US" w:bidi="ar-SA"/>
      </w:rPr>
    </w:lvl>
  </w:abstractNum>
  <w:abstractNum w:abstractNumId="1" w15:restartNumberingAfterBreak="0">
    <w:nsid w:val="62180119"/>
    <w:multiLevelType w:val="hybridMultilevel"/>
    <w:tmpl w:val="B91CE81E"/>
    <w:lvl w:ilvl="0" w:tplc="7B1EBD04">
      <w:start w:val="4"/>
      <w:numFmt w:val="decimal"/>
      <w:lvlText w:val="%1."/>
      <w:lvlJc w:val="left"/>
      <w:pPr>
        <w:ind w:left="572" w:hanging="254"/>
      </w:pPr>
      <w:rPr>
        <w:rFonts w:ascii="Arial" w:eastAsia="Arial" w:hAnsi="Arial" w:cs="Arial" w:hint="default"/>
        <w:b/>
        <w:bCs/>
        <w:i w:val="0"/>
        <w:iCs w:val="0"/>
        <w:color w:val="0077BF"/>
        <w:spacing w:val="0"/>
        <w:w w:val="99"/>
        <w:sz w:val="22"/>
        <w:szCs w:val="22"/>
        <w:lang w:val="en-US" w:eastAsia="en-US" w:bidi="ar-SA"/>
      </w:rPr>
    </w:lvl>
    <w:lvl w:ilvl="1" w:tplc="D7E86058">
      <w:start w:val="1"/>
      <w:numFmt w:val="decimal"/>
      <w:lvlText w:val="%2."/>
      <w:lvlJc w:val="left"/>
      <w:pPr>
        <w:ind w:left="979" w:hanging="254"/>
        <w:jc w:val="right"/>
      </w:pPr>
      <w:rPr>
        <w:rFonts w:ascii="Times New Roman" w:eastAsia="Times New Roman" w:hAnsi="Times New Roman" w:cs="Times New Roman" w:hint="default"/>
        <w:b w:val="0"/>
        <w:bCs w:val="0"/>
        <w:i w:val="0"/>
        <w:iCs w:val="0"/>
        <w:spacing w:val="0"/>
        <w:w w:val="111"/>
        <w:sz w:val="16"/>
        <w:szCs w:val="16"/>
        <w:lang w:val="en-US" w:eastAsia="en-US" w:bidi="ar-SA"/>
      </w:rPr>
    </w:lvl>
    <w:lvl w:ilvl="2" w:tplc="A82AC176">
      <w:numFmt w:val="bullet"/>
      <w:lvlText w:val="•"/>
      <w:lvlJc w:val="left"/>
      <w:pPr>
        <w:ind w:left="871" w:hanging="254"/>
      </w:pPr>
      <w:rPr>
        <w:rFonts w:hint="default"/>
        <w:lang w:val="en-US" w:eastAsia="en-US" w:bidi="ar-SA"/>
      </w:rPr>
    </w:lvl>
    <w:lvl w:ilvl="3" w:tplc="75500278">
      <w:numFmt w:val="bullet"/>
      <w:lvlText w:val="•"/>
      <w:lvlJc w:val="left"/>
      <w:pPr>
        <w:ind w:left="762" w:hanging="254"/>
      </w:pPr>
      <w:rPr>
        <w:rFonts w:hint="default"/>
        <w:lang w:val="en-US" w:eastAsia="en-US" w:bidi="ar-SA"/>
      </w:rPr>
    </w:lvl>
    <w:lvl w:ilvl="4" w:tplc="25BAC29C">
      <w:numFmt w:val="bullet"/>
      <w:lvlText w:val="•"/>
      <w:lvlJc w:val="left"/>
      <w:pPr>
        <w:ind w:left="653" w:hanging="254"/>
      </w:pPr>
      <w:rPr>
        <w:rFonts w:hint="default"/>
        <w:lang w:val="en-US" w:eastAsia="en-US" w:bidi="ar-SA"/>
      </w:rPr>
    </w:lvl>
    <w:lvl w:ilvl="5" w:tplc="4FC6F72E">
      <w:numFmt w:val="bullet"/>
      <w:lvlText w:val="•"/>
      <w:lvlJc w:val="left"/>
      <w:pPr>
        <w:ind w:left="544" w:hanging="254"/>
      </w:pPr>
      <w:rPr>
        <w:rFonts w:hint="default"/>
        <w:lang w:val="en-US" w:eastAsia="en-US" w:bidi="ar-SA"/>
      </w:rPr>
    </w:lvl>
    <w:lvl w:ilvl="6" w:tplc="38E05F2A">
      <w:numFmt w:val="bullet"/>
      <w:lvlText w:val="•"/>
      <w:lvlJc w:val="left"/>
      <w:pPr>
        <w:ind w:left="435" w:hanging="254"/>
      </w:pPr>
      <w:rPr>
        <w:rFonts w:hint="default"/>
        <w:lang w:val="en-US" w:eastAsia="en-US" w:bidi="ar-SA"/>
      </w:rPr>
    </w:lvl>
    <w:lvl w:ilvl="7" w:tplc="427CF71E">
      <w:numFmt w:val="bullet"/>
      <w:lvlText w:val="•"/>
      <w:lvlJc w:val="left"/>
      <w:pPr>
        <w:ind w:left="326" w:hanging="254"/>
      </w:pPr>
      <w:rPr>
        <w:rFonts w:hint="default"/>
        <w:lang w:val="en-US" w:eastAsia="en-US" w:bidi="ar-SA"/>
      </w:rPr>
    </w:lvl>
    <w:lvl w:ilvl="8" w:tplc="F62A5C4E">
      <w:numFmt w:val="bullet"/>
      <w:lvlText w:val="•"/>
      <w:lvlJc w:val="left"/>
      <w:pPr>
        <w:ind w:left="217" w:hanging="254"/>
      </w:pPr>
      <w:rPr>
        <w:rFonts w:hint="default"/>
        <w:lang w:val="en-US" w:eastAsia="en-US" w:bidi="ar-SA"/>
      </w:rPr>
    </w:lvl>
  </w:abstractNum>
  <w:abstractNum w:abstractNumId="2" w15:restartNumberingAfterBreak="0">
    <w:nsid w:val="7CD962FB"/>
    <w:multiLevelType w:val="multilevel"/>
    <w:tmpl w:val="C67AD03E"/>
    <w:lvl w:ilvl="0">
      <w:start w:val="1"/>
      <w:numFmt w:val="decimal"/>
      <w:lvlText w:val="%1."/>
      <w:lvlJc w:val="left"/>
      <w:pPr>
        <w:ind w:left="862" w:hanging="227"/>
        <w:jc w:val="right"/>
      </w:pPr>
      <w:rPr>
        <w:rFonts w:hint="default"/>
        <w:spacing w:val="-28"/>
        <w:w w:val="99"/>
        <w:lang w:val="en-US" w:eastAsia="en-US" w:bidi="ar-SA"/>
      </w:rPr>
    </w:lvl>
    <w:lvl w:ilvl="1">
      <w:start w:val="1"/>
      <w:numFmt w:val="decimal"/>
      <w:lvlText w:val="%1.%2."/>
      <w:lvlJc w:val="left"/>
      <w:pPr>
        <w:ind w:left="636" w:hanging="353"/>
        <w:jc w:val="right"/>
      </w:pPr>
      <w:rPr>
        <w:rFonts w:ascii="Arial" w:eastAsia="Arial" w:hAnsi="Arial" w:cs="Arial" w:hint="default"/>
        <w:b w:val="0"/>
        <w:bCs w:val="0"/>
        <w:i/>
        <w:iCs/>
        <w:color w:val="0077BF"/>
        <w:spacing w:val="-35"/>
        <w:w w:val="99"/>
        <w:sz w:val="20"/>
        <w:szCs w:val="20"/>
        <w:lang w:val="en-US" w:eastAsia="en-US" w:bidi="ar-SA"/>
      </w:rPr>
    </w:lvl>
    <w:lvl w:ilvl="2">
      <w:numFmt w:val="bullet"/>
      <w:lvlText w:val="•"/>
      <w:lvlJc w:val="left"/>
      <w:pPr>
        <w:ind w:left="1353" w:hanging="353"/>
      </w:pPr>
      <w:rPr>
        <w:rFonts w:hint="default"/>
        <w:lang w:val="en-US" w:eastAsia="en-US" w:bidi="ar-SA"/>
      </w:rPr>
    </w:lvl>
    <w:lvl w:ilvl="3">
      <w:numFmt w:val="bullet"/>
      <w:lvlText w:val="•"/>
      <w:lvlJc w:val="left"/>
      <w:pPr>
        <w:ind w:left="1846" w:hanging="353"/>
      </w:pPr>
      <w:rPr>
        <w:rFonts w:hint="default"/>
        <w:lang w:val="en-US" w:eastAsia="en-US" w:bidi="ar-SA"/>
      </w:rPr>
    </w:lvl>
    <w:lvl w:ilvl="4">
      <w:numFmt w:val="bullet"/>
      <w:lvlText w:val="•"/>
      <w:lvlJc w:val="left"/>
      <w:pPr>
        <w:ind w:left="2339" w:hanging="353"/>
      </w:pPr>
      <w:rPr>
        <w:rFonts w:hint="default"/>
        <w:lang w:val="en-US" w:eastAsia="en-US" w:bidi="ar-SA"/>
      </w:rPr>
    </w:lvl>
    <w:lvl w:ilvl="5">
      <w:numFmt w:val="bullet"/>
      <w:lvlText w:val="•"/>
      <w:lvlJc w:val="left"/>
      <w:pPr>
        <w:ind w:left="2832" w:hanging="353"/>
      </w:pPr>
      <w:rPr>
        <w:rFonts w:hint="default"/>
        <w:lang w:val="en-US" w:eastAsia="en-US" w:bidi="ar-SA"/>
      </w:rPr>
    </w:lvl>
    <w:lvl w:ilvl="6">
      <w:numFmt w:val="bullet"/>
      <w:lvlText w:val="•"/>
      <w:lvlJc w:val="left"/>
      <w:pPr>
        <w:ind w:left="3326" w:hanging="353"/>
      </w:pPr>
      <w:rPr>
        <w:rFonts w:hint="default"/>
        <w:lang w:val="en-US" w:eastAsia="en-US" w:bidi="ar-SA"/>
      </w:rPr>
    </w:lvl>
    <w:lvl w:ilvl="7">
      <w:numFmt w:val="bullet"/>
      <w:lvlText w:val="•"/>
      <w:lvlJc w:val="left"/>
      <w:pPr>
        <w:ind w:left="3819" w:hanging="353"/>
      </w:pPr>
      <w:rPr>
        <w:rFonts w:hint="default"/>
        <w:lang w:val="en-US" w:eastAsia="en-US" w:bidi="ar-SA"/>
      </w:rPr>
    </w:lvl>
    <w:lvl w:ilvl="8">
      <w:numFmt w:val="bullet"/>
      <w:lvlText w:val="•"/>
      <w:lvlJc w:val="left"/>
      <w:pPr>
        <w:ind w:left="4312" w:hanging="353"/>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B160B"/>
    <w:rsid w:val="002A174D"/>
    <w:rsid w:val="003801EE"/>
    <w:rsid w:val="004264A4"/>
    <w:rsid w:val="007B160B"/>
    <w:rsid w:val="007C7C91"/>
    <w:rsid w:val="00B6597C"/>
    <w:rsid w:val="00D3402A"/>
    <w:rsid w:val="00D96247"/>
    <w:rsid w:val="00DE4A66"/>
    <w:rsid w:val="00E25C8D"/>
    <w:rsid w:val="00F043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183F"/>
  <w15:docId w15:val="{A4CFF417-C242-435B-99AC-E06E5A5F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636"/>
      <w:outlineLvl w:val="0"/>
    </w:pPr>
    <w:rPr>
      <w:rFonts w:ascii="Arial" w:eastAsia="Arial" w:hAnsi="Arial" w:cs="Arial"/>
      <w:b/>
      <w:bCs/>
      <w:sz w:val="24"/>
      <w:szCs w:val="24"/>
    </w:rPr>
  </w:style>
  <w:style w:type="paragraph" w:styleId="2">
    <w:name w:val="heading 2"/>
    <w:basedOn w:val="a"/>
    <w:uiPriority w:val="1"/>
    <w:qFormat/>
    <w:pPr>
      <w:ind w:left="636"/>
      <w:outlineLvl w:val="1"/>
    </w:pPr>
    <w:rPr>
      <w:rFonts w:ascii="Arial" w:eastAsia="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spacing w:before="2"/>
      <w:ind w:left="452" w:right="643" w:hanging="344"/>
      <w:jc w:val="both"/>
    </w:pPr>
  </w:style>
  <w:style w:type="paragraph" w:customStyle="1" w:styleId="TableParagraph">
    <w:name w:val="Table Paragraph"/>
    <w:basedOn w:val="a"/>
    <w:uiPriority w:val="1"/>
    <w:qFormat/>
  </w:style>
  <w:style w:type="table" w:styleId="a5">
    <w:name w:val="Table Grid"/>
    <w:basedOn w:val="a1"/>
    <w:uiPriority w:val="39"/>
    <w:rsid w:val="0038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2A174D"/>
    <w:pPr>
      <w:tabs>
        <w:tab w:val="center" w:pos="4153"/>
        <w:tab w:val="right" w:pos="8306"/>
      </w:tabs>
    </w:pPr>
  </w:style>
  <w:style w:type="character" w:customStyle="1" w:styleId="Char">
    <w:name w:val="رأس الصفحة Char"/>
    <w:basedOn w:val="a0"/>
    <w:link w:val="a6"/>
    <w:uiPriority w:val="99"/>
    <w:rsid w:val="002A174D"/>
    <w:rPr>
      <w:rFonts w:ascii="Times New Roman" w:eastAsia="Times New Roman" w:hAnsi="Times New Roman" w:cs="Times New Roman"/>
    </w:rPr>
  </w:style>
  <w:style w:type="paragraph" w:styleId="a7">
    <w:name w:val="footer"/>
    <w:basedOn w:val="a"/>
    <w:link w:val="Char0"/>
    <w:uiPriority w:val="99"/>
    <w:unhideWhenUsed/>
    <w:rsid w:val="002A174D"/>
    <w:pPr>
      <w:tabs>
        <w:tab w:val="center" w:pos="4153"/>
        <w:tab w:val="right" w:pos="8306"/>
      </w:tabs>
    </w:pPr>
  </w:style>
  <w:style w:type="character" w:customStyle="1" w:styleId="Char0">
    <w:name w:val="تذييل الصفحة Char"/>
    <w:basedOn w:val="a0"/>
    <w:link w:val="a7"/>
    <w:uiPriority w:val="99"/>
    <w:rsid w:val="002A174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1016/B978-0-323-37100-1.00003-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016/B978-0-12-375049-5.00008-6" TargetMode="External"/><Relationship Id="rId4" Type="http://schemas.openxmlformats.org/officeDocument/2006/relationships/webSettings" Target="webSettings.xml"/><Relationship Id="rId9" Type="http://schemas.openxmlformats.org/officeDocument/2006/relationships/hyperlink" Target="https://doi.org/10.1016/B978-0-323-37100-1.000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1342</Words>
  <Characters>7656</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Use of Polymers in the Dental Industry</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Polymers in the Dental Industry</dc:title>
  <cp:lastModifiedBy>Windows User</cp:lastModifiedBy>
  <cp:revision>6</cp:revision>
  <dcterms:created xsi:type="dcterms:W3CDTF">2024-03-03T10:18:00Z</dcterms:created>
  <dcterms:modified xsi:type="dcterms:W3CDTF">2025-10-31T10:45:00Z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LaTeX with hyperref package</vt:lpwstr>
  </property>
  <property fmtid="{D5CDD505-2E9C-101B-9397-08002B2CF9AE}" pid="4" name="LastSaved">
    <vt:filetime>2024-03-03T00:00:00Z</vt:filetime>
  </property>
  <property fmtid="{D5CDD505-2E9C-101B-9397-08002B2CF9AE}" pid="5" name="PTEX.Fullbanner">
    <vt:lpwstr>This is pdfTeX, Version 3.14159265-2.6-1.40.18 (TeX Live 2017) kpathsea version 6.2.3</vt:lpwstr>
  </property>
  <property fmtid="{D5CDD505-2E9C-101B-9397-08002B2CF9AE}" pid="6" name="Producer">
    <vt:lpwstr>3-Heights(TM) PDF Security Shell 4.8.25.2 (http://www.pdf-tools.com)</vt:lpwstr>
  </property>
</Properties>
</file>